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E8C582" w14:textId="1F36B8EB" w:rsidR="00E804D6" w:rsidRPr="00CA023C" w:rsidRDefault="00C54C56" w:rsidP="00C54C56">
      <w:pPr>
        <w:tabs>
          <w:tab w:val="center" w:pos="4536"/>
          <w:tab w:val="right" w:pos="9072"/>
        </w:tabs>
        <w:jc w:val="both"/>
        <w:rPr>
          <w:rFonts w:eastAsia="Batang"/>
          <w:b/>
          <w:bCs/>
          <w:sz w:val="28"/>
          <w:szCs w:val="24"/>
          <w:lang w:eastAsia="en-US"/>
        </w:rPr>
      </w:pPr>
      <w:r w:rsidRPr="00CA023C">
        <w:rPr>
          <w:rFonts w:eastAsia="Batang"/>
          <w:b/>
          <w:bCs/>
          <w:sz w:val="28"/>
          <w:szCs w:val="24"/>
          <w:lang w:eastAsia="en-US"/>
        </w:rPr>
        <w:t>3GPP TSG RAN WG1 #</w:t>
      </w:r>
      <w:r w:rsidR="00854779" w:rsidRPr="00CA023C">
        <w:rPr>
          <w:rFonts w:eastAsia="Batang"/>
          <w:b/>
          <w:bCs/>
          <w:sz w:val="28"/>
          <w:szCs w:val="24"/>
          <w:lang w:eastAsia="en-US"/>
        </w:rPr>
        <w:t>10</w:t>
      </w:r>
      <w:r w:rsidR="00E804D6">
        <w:rPr>
          <w:rFonts w:eastAsia="Batang"/>
          <w:b/>
          <w:bCs/>
          <w:sz w:val="28"/>
          <w:szCs w:val="24"/>
          <w:lang w:eastAsia="en-US"/>
        </w:rPr>
        <w:t>6</w:t>
      </w:r>
      <w:r w:rsidRPr="00CA023C">
        <w:rPr>
          <w:rFonts w:eastAsia="Batang"/>
          <w:b/>
          <w:bCs/>
          <w:sz w:val="28"/>
          <w:szCs w:val="24"/>
          <w:lang w:eastAsia="en-US"/>
        </w:rPr>
        <w:t>-e</w:t>
      </w:r>
      <w:r w:rsidRPr="00CA023C">
        <w:rPr>
          <w:rFonts w:eastAsia="Batang"/>
          <w:b/>
          <w:bCs/>
          <w:sz w:val="28"/>
          <w:szCs w:val="24"/>
          <w:lang w:eastAsia="en-US"/>
        </w:rPr>
        <w:tab/>
      </w:r>
      <w:r w:rsidRPr="00CA023C">
        <w:rPr>
          <w:rFonts w:eastAsia="Batang"/>
          <w:b/>
          <w:bCs/>
          <w:sz w:val="28"/>
          <w:szCs w:val="24"/>
          <w:lang w:eastAsia="en-US"/>
        </w:rPr>
        <w:tab/>
      </w:r>
      <w:r w:rsidR="002C23B7" w:rsidRPr="002C23B7">
        <w:rPr>
          <w:rFonts w:eastAsia="Batang"/>
          <w:b/>
          <w:bCs/>
          <w:sz w:val="28"/>
          <w:szCs w:val="24"/>
          <w:lang w:eastAsia="en-US"/>
        </w:rPr>
        <w:t>R1-2107416</w:t>
      </w:r>
    </w:p>
    <w:p w14:paraId="4CB66245" w14:textId="4D876915" w:rsidR="00C54C56" w:rsidRPr="00E804D6" w:rsidRDefault="00E804D6" w:rsidP="00C54C56">
      <w:pPr>
        <w:tabs>
          <w:tab w:val="center" w:pos="4536"/>
          <w:tab w:val="right" w:pos="9072"/>
        </w:tabs>
        <w:spacing w:before="0" w:after="0"/>
        <w:rPr>
          <w:rFonts w:eastAsia="Batang"/>
          <w:b/>
          <w:bCs/>
          <w:sz w:val="28"/>
          <w:szCs w:val="24"/>
          <w:lang w:eastAsia="en-US"/>
        </w:rPr>
      </w:pPr>
      <w:r w:rsidRPr="00E804D6">
        <w:rPr>
          <w:rFonts w:eastAsia="Batang"/>
          <w:b/>
          <w:bCs/>
          <w:sz w:val="28"/>
          <w:szCs w:val="24"/>
          <w:lang w:eastAsia="en-US"/>
        </w:rPr>
        <w:t>e-Meeting, August 16th – 27th, 2021</w:t>
      </w:r>
    </w:p>
    <w:p w14:paraId="1875C624" w14:textId="77777777" w:rsidR="005A5FE1" w:rsidRPr="00C54C56" w:rsidRDefault="005A5FE1" w:rsidP="001E7F38">
      <w:pPr>
        <w:widowControl w:val="0"/>
        <w:spacing w:after="0"/>
        <w:jc w:val="both"/>
        <w:rPr>
          <w:sz w:val="24"/>
          <w:szCs w:val="24"/>
          <w:lang w:eastAsia="zh-CN"/>
        </w:rPr>
      </w:pPr>
    </w:p>
    <w:p w14:paraId="793F1D2E" w14:textId="77777777" w:rsidR="004935A9" w:rsidRPr="00DC325F" w:rsidRDefault="004935A9" w:rsidP="001E7F38">
      <w:pPr>
        <w:pStyle w:val="TdocHeader2"/>
        <w:spacing w:after="0"/>
        <w:rPr>
          <w:rFonts w:ascii="Times New Roman" w:hAnsi="Times New Roman"/>
          <w:sz w:val="24"/>
          <w:szCs w:val="24"/>
          <w:lang w:val="en-US"/>
        </w:rPr>
      </w:pPr>
      <w:bookmarkStart w:id="0" w:name="OLE_LINK3"/>
      <w:bookmarkStart w:id="1" w:name="OLE_LINK4"/>
      <w:r w:rsidRPr="00DC325F">
        <w:rPr>
          <w:rFonts w:ascii="Times New Roman" w:hAnsi="Times New Roman"/>
          <w:sz w:val="24"/>
          <w:szCs w:val="24"/>
          <w:lang w:val="en-US"/>
        </w:rPr>
        <w:t xml:space="preserve">Source: </w:t>
      </w:r>
      <w:r w:rsidRPr="00DC325F">
        <w:rPr>
          <w:rFonts w:ascii="Times New Roman" w:hAnsi="Times New Roman"/>
          <w:sz w:val="24"/>
          <w:szCs w:val="24"/>
          <w:lang w:val="en-US"/>
        </w:rPr>
        <w:tab/>
      </w:r>
      <w:r w:rsidR="005A3BD2" w:rsidRPr="00DC325F">
        <w:rPr>
          <w:rFonts w:ascii="Times New Roman" w:hAnsi="Times New Roman"/>
          <w:sz w:val="24"/>
          <w:szCs w:val="24"/>
          <w:lang w:val="en-US"/>
        </w:rPr>
        <w:t>CMCC</w:t>
      </w:r>
    </w:p>
    <w:p w14:paraId="054F6035" w14:textId="230DDDB3" w:rsidR="004935A9" w:rsidRPr="00DC325F" w:rsidRDefault="004935A9" w:rsidP="002C776A">
      <w:pPr>
        <w:pStyle w:val="TdocHeader2"/>
        <w:spacing w:after="0"/>
        <w:rPr>
          <w:rFonts w:ascii="Times New Roman" w:hAnsi="Times New Roman"/>
          <w:sz w:val="24"/>
          <w:szCs w:val="24"/>
          <w:lang w:val="en-US"/>
        </w:rPr>
      </w:pPr>
      <w:r w:rsidRPr="00DC325F">
        <w:rPr>
          <w:rFonts w:ascii="Times New Roman" w:hAnsi="Times New Roman"/>
          <w:sz w:val="24"/>
          <w:szCs w:val="24"/>
          <w:lang w:val="en-US"/>
        </w:rPr>
        <w:t>Title:</w:t>
      </w:r>
      <w:bookmarkStart w:id="2" w:name="Title"/>
      <w:bookmarkEnd w:id="2"/>
      <w:r w:rsidRPr="00DC325F">
        <w:rPr>
          <w:rFonts w:ascii="Times New Roman" w:hAnsi="Times New Roman"/>
          <w:sz w:val="24"/>
          <w:szCs w:val="24"/>
          <w:lang w:val="en-US"/>
        </w:rPr>
        <w:tab/>
      </w:r>
      <w:r w:rsidR="00380AD8" w:rsidRPr="00380AD8">
        <w:rPr>
          <w:rFonts w:ascii="Times New Roman" w:hAnsi="Times New Roman"/>
          <w:sz w:val="24"/>
          <w:szCs w:val="24"/>
          <w:lang w:val="en-US"/>
        </w:rPr>
        <w:t>Discussion on PDCCH monitoring reduction during DRX active time</w:t>
      </w:r>
    </w:p>
    <w:p w14:paraId="512A7358" w14:textId="0C58A68A" w:rsidR="004935A9" w:rsidRPr="00DC325F" w:rsidRDefault="004935A9" w:rsidP="001E7F38">
      <w:pPr>
        <w:pStyle w:val="TdocHeader2"/>
        <w:spacing w:after="0"/>
        <w:rPr>
          <w:rFonts w:ascii="Times New Roman" w:hAnsi="Times New Roman"/>
          <w:sz w:val="24"/>
          <w:szCs w:val="24"/>
        </w:rPr>
      </w:pPr>
      <w:r w:rsidRPr="00DC325F">
        <w:rPr>
          <w:rFonts w:ascii="Times New Roman" w:hAnsi="Times New Roman"/>
          <w:sz w:val="24"/>
          <w:szCs w:val="24"/>
        </w:rPr>
        <w:t>Agenda item:</w:t>
      </w:r>
      <w:r w:rsidRPr="00DC325F">
        <w:rPr>
          <w:rFonts w:ascii="Times New Roman" w:hAnsi="Times New Roman"/>
          <w:sz w:val="24"/>
          <w:szCs w:val="24"/>
        </w:rPr>
        <w:tab/>
      </w:r>
      <w:r w:rsidR="001F6728" w:rsidRPr="00DC325F">
        <w:rPr>
          <w:rFonts w:ascii="Times New Roman" w:hAnsi="Times New Roman"/>
          <w:sz w:val="24"/>
          <w:szCs w:val="24"/>
          <w:lang w:eastAsia="zh-CN"/>
        </w:rPr>
        <w:t>8.7.</w:t>
      </w:r>
      <w:r w:rsidR="00C559FD" w:rsidRPr="00DC325F">
        <w:rPr>
          <w:rFonts w:ascii="Times New Roman" w:hAnsi="Times New Roman"/>
          <w:sz w:val="24"/>
          <w:szCs w:val="24"/>
          <w:lang w:eastAsia="zh-CN"/>
        </w:rPr>
        <w:t>2</w:t>
      </w:r>
    </w:p>
    <w:p w14:paraId="6497E99B" w14:textId="77777777" w:rsidR="004935A9" w:rsidRPr="00DC325F" w:rsidRDefault="004935A9" w:rsidP="001E7F38">
      <w:pPr>
        <w:pStyle w:val="TdocHeader2"/>
        <w:spacing w:after="0"/>
        <w:rPr>
          <w:rFonts w:ascii="Times New Roman" w:hAnsi="Times New Roman"/>
          <w:sz w:val="24"/>
          <w:szCs w:val="24"/>
        </w:rPr>
      </w:pPr>
      <w:r w:rsidRPr="00DC325F">
        <w:rPr>
          <w:rFonts w:ascii="Times New Roman" w:hAnsi="Times New Roman"/>
          <w:sz w:val="24"/>
          <w:szCs w:val="24"/>
        </w:rPr>
        <w:t>Document for:</w:t>
      </w:r>
      <w:bookmarkStart w:id="3" w:name="DocumentFor"/>
      <w:bookmarkEnd w:id="3"/>
      <w:r w:rsidR="00722D6F" w:rsidRPr="00DC325F">
        <w:rPr>
          <w:rFonts w:ascii="Times New Roman" w:hAnsi="Times New Roman"/>
          <w:sz w:val="24"/>
          <w:szCs w:val="24"/>
          <w:lang w:eastAsia="zh-CN"/>
        </w:rPr>
        <w:tab/>
      </w:r>
      <w:r w:rsidRPr="00DC325F">
        <w:rPr>
          <w:rFonts w:ascii="Times New Roman" w:hAnsi="Times New Roman"/>
          <w:sz w:val="24"/>
          <w:szCs w:val="24"/>
        </w:rPr>
        <w:t>Discussion</w:t>
      </w:r>
      <w:r w:rsidR="00FD6B41" w:rsidRPr="00DC325F">
        <w:rPr>
          <w:rFonts w:ascii="Times New Roman" w:hAnsi="Times New Roman"/>
          <w:sz w:val="24"/>
          <w:szCs w:val="24"/>
        </w:rPr>
        <w:t xml:space="preserve"> &amp; Decision</w:t>
      </w:r>
    </w:p>
    <w:p w14:paraId="7349F4F9" w14:textId="32A132ED" w:rsidR="00FE04A4" w:rsidRPr="00DC325F" w:rsidRDefault="004935A9" w:rsidP="006F4B31">
      <w:pPr>
        <w:pStyle w:val="1"/>
        <w:numPr>
          <w:ilvl w:val="0"/>
          <w:numId w:val="4"/>
        </w:numPr>
        <w:rPr>
          <w:rFonts w:ascii="Times New Roman" w:hAnsi="Times New Roman"/>
        </w:rPr>
      </w:pPr>
      <w:bookmarkStart w:id="4" w:name="_Toc120549591"/>
      <w:bookmarkEnd w:id="0"/>
      <w:bookmarkEnd w:id="1"/>
      <w:r w:rsidRPr="00DC325F">
        <w:rPr>
          <w:rFonts w:ascii="Times New Roman" w:hAnsi="Times New Roman"/>
        </w:rPr>
        <w:t>Introduction</w:t>
      </w:r>
      <w:bookmarkEnd w:id="4"/>
    </w:p>
    <w:p w14:paraId="7D915219" w14:textId="222E5425" w:rsidR="000047B7" w:rsidRDefault="00DF3816" w:rsidP="007367E1">
      <w:pPr>
        <w:spacing w:before="0" w:after="0"/>
        <w:jc w:val="both"/>
        <w:rPr>
          <w:lang w:eastAsia="zh-CN"/>
        </w:rPr>
      </w:pPr>
      <w:r>
        <w:rPr>
          <w:lang w:eastAsia="zh-CN"/>
        </w:rPr>
        <w:t>During</w:t>
      </w:r>
      <w:r w:rsidR="007367E1" w:rsidRPr="00DC325F">
        <w:rPr>
          <w:lang w:eastAsia="zh-CN"/>
        </w:rPr>
        <w:t xml:space="preserve"> RAN1 </w:t>
      </w:r>
      <w:r w:rsidR="00C54C56">
        <w:rPr>
          <w:lang w:eastAsia="zh-CN"/>
        </w:rPr>
        <w:t>#10</w:t>
      </w:r>
      <w:r w:rsidR="0009179A">
        <w:rPr>
          <w:lang w:eastAsia="zh-CN"/>
        </w:rPr>
        <w:t>5</w:t>
      </w:r>
      <w:r w:rsidR="00C54C56">
        <w:rPr>
          <w:lang w:eastAsia="zh-CN"/>
        </w:rPr>
        <w:t xml:space="preserve"> e-</w:t>
      </w:r>
      <w:r w:rsidR="007367E1" w:rsidRPr="00DC325F">
        <w:rPr>
          <w:lang w:eastAsia="zh-CN"/>
        </w:rPr>
        <w:t xml:space="preserve">meeting [1], </w:t>
      </w:r>
      <w:r>
        <w:rPr>
          <w:lang w:eastAsia="zh-CN"/>
        </w:rPr>
        <w:t xml:space="preserve">the following agreement about </w:t>
      </w:r>
      <w:r w:rsidR="00C54C56">
        <w:rPr>
          <w:lang w:eastAsia="zh-CN"/>
        </w:rPr>
        <w:t xml:space="preserve">dynamic </w:t>
      </w:r>
      <w:r w:rsidRPr="00DF6A87">
        <w:t>PDCCH monitoring adaptation in active time</w:t>
      </w:r>
      <w:r w:rsidR="00C54C56">
        <w:rPr>
          <w:lang w:eastAsia="zh-CN"/>
        </w:rPr>
        <w:t xml:space="preserve"> </w:t>
      </w:r>
      <w:r w:rsidR="004D17C3">
        <w:rPr>
          <w:lang w:eastAsia="zh-CN"/>
        </w:rPr>
        <w:t>were</w:t>
      </w:r>
      <w:r w:rsidR="007367E1" w:rsidRPr="00DC325F">
        <w:rPr>
          <w:lang w:eastAsia="zh-CN"/>
        </w:rPr>
        <w:t xml:space="preserve"> agreed</w:t>
      </w:r>
      <w:r w:rsidR="001937CC">
        <w:rPr>
          <w:lang w:eastAsia="zh-CN"/>
        </w:rPr>
        <w:t>,</w:t>
      </w:r>
    </w:p>
    <w:p w14:paraId="4F243EB4" w14:textId="77777777" w:rsidR="0009179A" w:rsidRPr="00AA38D0" w:rsidRDefault="0009179A" w:rsidP="0009179A">
      <w:pPr>
        <w:jc w:val="both"/>
        <w:rPr>
          <w:highlight w:val="green"/>
          <w:lang w:val="en-US" w:eastAsia="zh-TW"/>
        </w:rPr>
      </w:pPr>
      <w:r w:rsidRPr="00AA38D0">
        <w:rPr>
          <w:highlight w:val="green"/>
        </w:rPr>
        <w:t>Agreement:</w:t>
      </w:r>
    </w:p>
    <w:p w14:paraId="3C865988" w14:textId="77777777" w:rsidR="0009179A" w:rsidRPr="00AA38D0" w:rsidRDefault="0009179A" w:rsidP="0009179A">
      <w:pPr>
        <w:pStyle w:val="aff"/>
        <w:numPr>
          <w:ilvl w:val="0"/>
          <w:numId w:val="17"/>
        </w:numPr>
        <w:spacing w:before="0"/>
        <w:ind w:leftChars="0"/>
        <w:jc w:val="both"/>
        <w:rPr>
          <w:lang w:eastAsia="en-US"/>
        </w:rPr>
      </w:pPr>
      <w:r w:rsidRPr="00AA38D0">
        <w:t>PDCCH schedules data and also indicates PDCCH monitoring adaptation by SSSG switching and PDCCH skipping for a duration is supported.</w:t>
      </w:r>
    </w:p>
    <w:p w14:paraId="09257D98" w14:textId="77777777" w:rsidR="0009179A" w:rsidRPr="00AA38D0" w:rsidRDefault="0009179A" w:rsidP="0009179A">
      <w:pPr>
        <w:pStyle w:val="aff"/>
        <w:numPr>
          <w:ilvl w:val="1"/>
          <w:numId w:val="17"/>
        </w:numPr>
        <w:spacing w:before="0"/>
        <w:ind w:leftChars="0"/>
        <w:jc w:val="both"/>
      </w:pPr>
      <w:r w:rsidRPr="00AA38D0">
        <w:t>At least DCI format(s) 1-1, 0-1, 1-2 and 0-2 can be used for the indication(s)</w:t>
      </w:r>
    </w:p>
    <w:p w14:paraId="7E4FD2C2" w14:textId="77777777" w:rsidR="0009179A" w:rsidRPr="00604D15" w:rsidRDefault="0009179A" w:rsidP="0009179A">
      <w:pPr>
        <w:rPr>
          <w:rFonts w:eastAsia="MS Mincho"/>
          <w:highlight w:val="green"/>
        </w:rPr>
      </w:pPr>
    </w:p>
    <w:p w14:paraId="43A1C794" w14:textId="77777777" w:rsidR="0009179A" w:rsidRPr="00AA38D0" w:rsidRDefault="0009179A" w:rsidP="0009179A">
      <w:pPr>
        <w:rPr>
          <w:highlight w:val="green"/>
        </w:rPr>
      </w:pPr>
      <w:r w:rsidRPr="00AA38D0">
        <w:rPr>
          <w:highlight w:val="green"/>
        </w:rPr>
        <w:t>Agreement:</w:t>
      </w:r>
    </w:p>
    <w:p w14:paraId="307244AB" w14:textId="77777777" w:rsidR="0009179A" w:rsidRPr="00AA38D0" w:rsidRDefault="0009179A" w:rsidP="0009179A">
      <w:pPr>
        <w:pStyle w:val="aff"/>
        <w:numPr>
          <w:ilvl w:val="0"/>
          <w:numId w:val="18"/>
        </w:numPr>
        <w:spacing w:before="0" w:line="252" w:lineRule="auto"/>
        <w:ind w:leftChars="0"/>
      </w:pPr>
      <w:r w:rsidRPr="00AA38D0">
        <w:rPr>
          <w:strike/>
          <w:color w:val="FF0000"/>
        </w:rPr>
        <w:t>At least</w:t>
      </w:r>
      <w:r w:rsidRPr="00AA38D0">
        <w:rPr>
          <w:strike/>
        </w:rPr>
        <w:t xml:space="preserve"> </w:t>
      </w:r>
      <w:r>
        <w:t>O</w:t>
      </w:r>
      <w:r w:rsidRPr="00AA38D0">
        <w:t>ne of Alt 1 and Alt 2 is supported</w:t>
      </w:r>
      <w:r w:rsidRPr="00AA38D0">
        <w:rPr>
          <w:color w:val="FF0000"/>
        </w:rPr>
        <w:t>, to be decided in RAN1#106,</w:t>
      </w:r>
    </w:p>
    <w:p w14:paraId="2AC12E09" w14:textId="77777777" w:rsidR="0009179A" w:rsidRPr="00AA38D0" w:rsidRDefault="0009179A" w:rsidP="0009179A">
      <w:pPr>
        <w:pStyle w:val="aff"/>
        <w:numPr>
          <w:ilvl w:val="0"/>
          <w:numId w:val="18"/>
        </w:numPr>
        <w:spacing w:before="0" w:line="252" w:lineRule="auto"/>
        <w:ind w:leftChars="0"/>
      </w:pPr>
      <w:r w:rsidRPr="00AA38D0">
        <w:t xml:space="preserve">Alt 1: Supporting SSSG switching to emulate PDCCH skipping functionality, </w:t>
      </w:r>
    </w:p>
    <w:p w14:paraId="500FE7E9" w14:textId="77777777" w:rsidR="0009179A" w:rsidRPr="00AA38D0" w:rsidRDefault="0009179A" w:rsidP="0009179A">
      <w:pPr>
        <w:pStyle w:val="aff"/>
        <w:numPr>
          <w:ilvl w:val="1"/>
          <w:numId w:val="18"/>
        </w:numPr>
        <w:spacing w:before="0" w:line="252" w:lineRule="auto"/>
        <w:ind w:leftChars="0"/>
      </w:pPr>
      <w:r w:rsidRPr="00AA38D0">
        <w:t>Alt 1-1: by an ‘empty’ SSSG which no SS set(s) is configured for the ‘empty’ SSSG, UE does not monitoring PDCCH on the ‘empty’  SSSG,</w:t>
      </w:r>
    </w:p>
    <w:p w14:paraId="0D40AAEB" w14:textId="77777777" w:rsidR="0009179A" w:rsidRPr="00AA38D0" w:rsidRDefault="0009179A" w:rsidP="0009179A">
      <w:pPr>
        <w:pStyle w:val="aff"/>
        <w:numPr>
          <w:ilvl w:val="1"/>
          <w:numId w:val="18"/>
        </w:numPr>
        <w:spacing w:before="0"/>
        <w:ind w:leftChars="0"/>
        <w:jc w:val="both"/>
      </w:pPr>
      <w:r w:rsidRPr="00AA38D0">
        <w:t>Alt1-2: by a ‘dormant SSSG’ which may have associated SS sets, and monitored conditionally (e.g., depending on HARQ NACK or RTT/ReTx timers)</w:t>
      </w:r>
    </w:p>
    <w:p w14:paraId="04E9A19D" w14:textId="77777777" w:rsidR="0009179A" w:rsidRPr="00AA38D0" w:rsidRDefault="0009179A" w:rsidP="0009179A">
      <w:pPr>
        <w:pStyle w:val="aff"/>
        <w:numPr>
          <w:ilvl w:val="0"/>
          <w:numId w:val="18"/>
        </w:numPr>
        <w:spacing w:before="0"/>
        <w:ind w:leftChars="0"/>
        <w:jc w:val="both"/>
      </w:pPr>
      <w:r w:rsidRPr="00AA38D0">
        <w:t>Alt 2: PDCCH schedules data and also indicates PDCCH monitoring adaptation by PDCCH skipping for a duration is supported.</w:t>
      </w:r>
    </w:p>
    <w:p w14:paraId="11E9A5E8" w14:textId="77777777" w:rsidR="0009179A" w:rsidRPr="00AA38D0" w:rsidRDefault="0009179A" w:rsidP="0009179A">
      <w:pPr>
        <w:pStyle w:val="aff"/>
        <w:numPr>
          <w:ilvl w:val="1"/>
          <w:numId w:val="18"/>
        </w:numPr>
        <w:spacing w:before="0"/>
        <w:ind w:leftChars="0"/>
        <w:jc w:val="both"/>
      </w:pPr>
      <w:r w:rsidRPr="00AA38D0">
        <w:t>FFS details, including</w:t>
      </w:r>
    </w:p>
    <w:p w14:paraId="4B8E6CA7" w14:textId="77777777" w:rsidR="0009179A" w:rsidRPr="00AA38D0" w:rsidRDefault="0009179A" w:rsidP="0009179A">
      <w:pPr>
        <w:pStyle w:val="aff"/>
        <w:numPr>
          <w:ilvl w:val="2"/>
          <w:numId w:val="18"/>
        </w:numPr>
        <w:spacing w:before="0"/>
        <w:ind w:leftChars="0"/>
        <w:jc w:val="both"/>
      </w:pPr>
      <w:r w:rsidRPr="00AA38D0">
        <w:t>e.g., joint / separate indication of SSSG switching and PDCCH skipping</w:t>
      </w:r>
    </w:p>
    <w:p w14:paraId="31EB256D" w14:textId="77777777" w:rsidR="0009179A" w:rsidRPr="00AA38D0" w:rsidRDefault="0009179A" w:rsidP="0009179A">
      <w:pPr>
        <w:pStyle w:val="aff"/>
        <w:numPr>
          <w:ilvl w:val="2"/>
          <w:numId w:val="18"/>
        </w:numPr>
        <w:spacing w:before="0"/>
        <w:ind w:leftChars="0"/>
        <w:jc w:val="both"/>
      </w:pPr>
      <w:r w:rsidRPr="00AA38D0">
        <w:t xml:space="preserve">Determination of the duration(s) for PDCCH skipping, e.g., </w:t>
      </w:r>
    </w:p>
    <w:p w14:paraId="25078983" w14:textId="77777777" w:rsidR="0009179A" w:rsidRPr="00AA38D0" w:rsidRDefault="0009179A" w:rsidP="0009179A">
      <w:pPr>
        <w:pStyle w:val="aff"/>
        <w:numPr>
          <w:ilvl w:val="3"/>
          <w:numId w:val="18"/>
        </w:numPr>
        <w:spacing w:before="0"/>
        <w:ind w:leftChars="0"/>
        <w:jc w:val="both"/>
      </w:pPr>
      <w:r w:rsidRPr="00AA38D0">
        <w:t xml:space="preserve">by RRC signalling, </w:t>
      </w:r>
    </w:p>
    <w:p w14:paraId="2D3321EF" w14:textId="77777777" w:rsidR="0009179A" w:rsidRPr="00AA38D0" w:rsidRDefault="0009179A" w:rsidP="0009179A">
      <w:pPr>
        <w:pStyle w:val="aff"/>
        <w:numPr>
          <w:ilvl w:val="3"/>
          <w:numId w:val="18"/>
        </w:numPr>
        <w:spacing w:before="0"/>
        <w:ind w:leftChars="0"/>
        <w:jc w:val="both"/>
      </w:pPr>
      <w:r w:rsidRPr="00AA38D0">
        <w:t>by DCI indication</w:t>
      </w:r>
    </w:p>
    <w:p w14:paraId="5FBB1D1A" w14:textId="6D2191EC" w:rsidR="0009179A" w:rsidRPr="00604D15" w:rsidRDefault="0009179A" w:rsidP="00604D15">
      <w:pPr>
        <w:pStyle w:val="aff"/>
        <w:numPr>
          <w:ilvl w:val="3"/>
          <w:numId w:val="18"/>
        </w:numPr>
        <w:spacing w:before="0"/>
        <w:ind w:leftChars="0"/>
        <w:jc w:val="both"/>
        <w:rPr>
          <w:rFonts w:eastAsia="MS Mincho"/>
        </w:rPr>
      </w:pPr>
      <w:r w:rsidRPr="00BF3E27">
        <w:t>Implicitly, to the end of C-DRX active time</w:t>
      </w:r>
    </w:p>
    <w:p w14:paraId="28584CB5" w14:textId="77777777" w:rsidR="0009179A" w:rsidRPr="00AA38D0" w:rsidRDefault="0009179A" w:rsidP="0009179A">
      <w:pPr>
        <w:rPr>
          <w:highlight w:val="green"/>
        </w:rPr>
      </w:pPr>
      <w:r w:rsidRPr="00AA38D0">
        <w:rPr>
          <w:highlight w:val="green"/>
        </w:rPr>
        <w:t>Agreement:</w:t>
      </w:r>
    </w:p>
    <w:p w14:paraId="5E83828F" w14:textId="77777777" w:rsidR="0009179A" w:rsidRPr="00AA38D0" w:rsidRDefault="0009179A" w:rsidP="0009179A">
      <w:pPr>
        <w:jc w:val="both"/>
      </w:pPr>
      <w:r w:rsidRPr="00AA38D0">
        <w:t>At least SSSG#0 and SSSG#1 switching is supported for Rel-17 SSSG switching indicated by PDCCH scheduling data</w:t>
      </w:r>
      <w:r w:rsidRPr="00AA38D0">
        <w:rPr>
          <w:color w:val="000000"/>
        </w:rPr>
        <w:t xml:space="preserve"> </w:t>
      </w:r>
      <w:r w:rsidRPr="00AA38D0">
        <w:rPr>
          <w:color w:val="7030A0"/>
        </w:rPr>
        <w:t>and/or timer</w:t>
      </w:r>
      <w:r w:rsidRPr="00AA38D0">
        <w:t>.</w:t>
      </w:r>
    </w:p>
    <w:p w14:paraId="2C5F4110" w14:textId="6B3FAA73" w:rsidR="00C54C56" w:rsidRPr="00FE6BF3" w:rsidRDefault="0009179A" w:rsidP="0009179A">
      <w:pPr>
        <w:numPr>
          <w:ilvl w:val="0"/>
          <w:numId w:val="16"/>
        </w:numPr>
        <w:spacing w:before="0" w:after="0"/>
      </w:pPr>
      <w:r w:rsidRPr="00AA38D0">
        <w:t>FFS: support of more than 2 SSSGs</w:t>
      </w:r>
    </w:p>
    <w:p w14:paraId="5F36A9FD" w14:textId="77777777" w:rsidR="0009179A" w:rsidRPr="00DF3816" w:rsidRDefault="0009179A" w:rsidP="0009179A">
      <w:pPr>
        <w:spacing w:before="0" w:after="0"/>
        <w:rPr>
          <w:lang w:eastAsia="zh-CN"/>
        </w:rPr>
      </w:pPr>
    </w:p>
    <w:p w14:paraId="5829FD83" w14:textId="2B8A4A3E" w:rsidR="000A511E" w:rsidRDefault="005F199C" w:rsidP="007367E1">
      <w:pPr>
        <w:spacing w:before="0" w:after="0"/>
        <w:jc w:val="both"/>
        <w:rPr>
          <w:lang w:eastAsia="zh-CN"/>
        </w:rPr>
      </w:pPr>
      <w:r w:rsidRPr="00DC325F">
        <w:rPr>
          <w:lang w:eastAsia="zh-CN"/>
        </w:rPr>
        <w:t xml:space="preserve">In this contribution, </w:t>
      </w:r>
      <w:r w:rsidR="00DF3816">
        <w:rPr>
          <w:lang w:eastAsia="zh-CN"/>
        </w:rPr>
        <w:t>the alternatives are discussed and proposals are made</w:t>
      </w:r>
      <w:r w:rsidR="000A511E" w:rsidRPr="00DC325F">
        <w:rPr>
          <w:lang w:eastAsia="zh-CN"/>
        </w:rPr>
        <w:t>.</w:t>
      </w:r>
    </w:p>
    <w:p w14:paraId="34D46796" w14:textId="10FEC930" w:rsidR="00821BAD" w:rsidRDefault="00821BAD" w:rsidP="00821BAD">
      <w:pPr>
        <w:pStyle w:val="1"/>
        <w:numPr>
          <w:ilvl w:val="0"/>
          <w:numId w:val="4"/>
        </w:numPr>
        <w:jc w:val="both"/>
        <w:rPr>
          <w:rFonts w:ascii="Times New Roman" w:eastAsiaTheme="minorEastAsia" w:hAnsi="Times New Roman"/>
          <w:lang w:eastAsia="zh-CN"/>
        </w:rPr>
      </w:pPr>
      <w:r>
        <w:rPr>
          <w:rFonts w:ascii="Times New Roman" w:eastAsiaTheme="minorEastAsia" w:hAnsi="Times New Roman"/>
          <w:lang w:eastAsia="zh-CN"/>
        </w:rPr>
        <w:t xml:space="preserve">Discussion on dynamic </w:t>
      </w:r>
      <w:r w:rsidR="006260CC" w:rsidRPr="006260CC">
        <w:rPr>
          <w:rFonts w:ascii="Times New Roman" w:eastAsiaTheme="minorEastAsia" w:hAnsi="Times New Roman"/>
          <w:lang w:eastAsia="zh-CN"/>
        </w:rPr>
        <w:t>PDCCH monitoring adaptation</w:t>
      </w:r>
    </w:p>
    <w:p w14:paraId="00D3E013" w14:textId="1C304841" w:rsidR="003353D7" w:rsidRDefault="00821BAD" w:rsidP="000E2C91">
      <w:pPr>
        <w:jc w:val="both"/>
        <w:rPr>
          <w:lang w:val="en-US" w:eastAsia="zh-CN"/>
        </w:rPr>
      </w:pPr>
      <w:r>
        <w:rPr>
          <w:lang w:eastAsia="zh-CN"/>
        </w:rPr>
        <w:t xml:space="preserve">According the agreements, </w:t>
      </w:r>
      <w:r w:rsidR="00FE6BF3" w:rsidRPr="00AA38D0">
        <w:t>PDCCH schedules data and also indicates PDCCH monitoring adaptation by SSSG switching and PDCCH skipping for a duration is supported</w:t>
      </w:r>
      <w:r>
        <w:t xml:space="preserve">. </w:t>
      </w:r>
      <w:r w:rsidR="00A04B07">
        <w:rPr>
          <w:rFonts w:hint="eastAsia"/>
          <w:lang w:eastAsia="zh-CN"/>
        </w:rPr>
        <w:t>S</w:t>
      </w:r>
      <w:r>
        <w:t xml:space="preserve">SSG switching framework </w:t>
      </w:r>
      <w:r w:rsidR="00FE6BF3">
        <w:rPr>
          <w:rFonts w:hint="eastAsia"/>
          <w:lang w:eastAsia="zh-CN"/>
        </w:rPr>
        <w:t>pr</w:t>
      </w:r>
      <w:r w:rsidR="00FE6BF3">
        <w:t xml:space="preserve">ovides a </w:t>
      </w:r>
      <w:r w:rsidR="00DD6BD5">
        <w:t xml:space="preserve">flexible method to realize both </w:t>
      </w:r>
      <w:r w:rsidR="00DD6BD5" w:rsidRPr="00AA38D0">
        <w:t>SSSG switching and PDCCH skipping</w:t>
      </w:r>
      <w:r w:rsidR="00ED627C">
        <w:t>.</w:t>
      </w:r>
      <w:r w:rsidR="003B0607">
        <w:t xml:space="preserve"> </w:t>
      </w:r>
      <w:r w:rsidR="00ED627C">
        <w:t>By configuring SSSGs</w:t>
      </w:r>
      <w:r w:rsidR="00ED627C" w:rsidRPr="00ED627C">
        <w:t xml:space="preserve"> </w:t>
      </w:r>
      <w:r w:rsidR="00ED627C">
        <w:t xml:space="preserve">with different </w:t>
      </w:r>
      <w:r w:rsidR="00ED627C" w:rsidRPr="00225186">
        <w:rPr>
          <w:lang w:val="en-US" w:eastAsia="zh-CN"/>
        </w:rPr>
        <w:t>periodicit</w:t>
      </w:r>
      <w:r w:rsidR="00ED627C">
        <w:rPr>
          <w:lang w:val="en-US" w:eastAsia="zh-CN"/>
        </w:rPr>
        <w:t>ies,</w:t>
      </w:r>
      <w:r w:rsidR="00ED627C">
        <w:t xml:space="preserve"> </w:t>
      </w:r>
      <w:r w:rsidR="00ED627C">
        <w:rPr>
          <w:lang w:val="en-US" w:eastAsia="zh-CN"/>
        </w:rPr>
        <w:t>different service monitoring behaviors</w:t>
      </w:r>
      <w:r w:rsidR="00ED627C">
        <w:rPr>
          <w:lang w:val="en-US" w:eastAsia="zh-CN"/>
        </w:rPr>
        <w:t xml:space="preserve"> can be realized through switching between SSSGs, and </w:t>
      </w:r>
      <w:r w:rsidR="00F363A7">
        <w:rPr>
          <w:lang w:val="en-US" w:eastAsia="zh-CN"/>
        </w:rPr>
        <w:t xml:space="preserve">PDCCH skipping </w:t>
      </w:r>
      <w:r w:rsidR="007D770D">
        <w:rPr>
          <w:lang w:val="en-US" w:eastAsia="zh-CN"/>
        </w:rPr>
        <w:t xml:space="preserve">can be </w:t>
      </w:r>
      <w:r w:rsidR="00ED627C">
        <w:rPr>
          <w:lang w:val="en-US" w:eastAsia="zh-CN"/>
        </w:rPr>
        <w:t xml:space="preserve">also </w:t>
      </w:r>
      <w:r w:rsidR="007D770D">
        <w:rPr>
          <w:lang w:val="en-US" w:eastAsia="zh-CN"/>
        </w:rPr>
        <w:t xml:space="preserve">realized by defining </w:t>
      </w:r>
      <w:r w:rsidR="004F382D">
        <w:rPr>
          <w:lang w:val="en-US" w:eastAsia="zh-CN"/>
        </w:rPr>
        <w:t xml:space="preserve">a </w:t>
      </w:r>
      <w:r w:rsidR="007D770D">
        <w:rPr>
          <w:lang w:val="en-US" w:eastAsia="zh-CN"/>
        </w:rPr>
        <w:t>SSSG with</w:t>
      </w:r>
      <w:r w:rsidR="00E875E3">
        <w:rPr>
          <w:lang w:val="en-US" w:eastAsia="zh-CN"/>
        </w:rPr>
        <w:t>out</w:t>
      </w:r>
      <w:r w:rsidR="007D770D">
        <w:rPr>
          <w:lang w:val="en-US" w:eastAsia="zh-CN"/>
        </w:rPr>
        <w:t xml:space="preserve"> </w:t>
      </w:r>
      <w:r w:rsidR="00891D52">
        <w:rPr>
          <w:lang w:val="en-US" w:eastAsia="zh-CN"/>
        </w:rPr>
        <w:t>PDCCH monitoring</w:t>
      </w:r>
      <w:r w:rsidR="003129DB">
        <w:rPr>
          <w:lang w:val="en-US" w:eastAsia="zh-CN"/>
        </w:rPr>
        <w:t>.</w:t>
      </w:r>
      <w:r w:rsidR="00891D52">
        <w:rPr>
          <w:lang w:val="en-US" w:eastAsia="zh-CN"/>
        </w:rPr>
        <w:t xml:space="preserve"> </w:t>
      </w:r>
    </w:p>
    <w:p w14:paraId="5E7AAB8B" w14:textId="204F480E" w:rsidR="000A20D7" w:rsidRDefault="0024304D" w:rsidP="0024304D">
      <w:pPr>
        <w:spacing w:before="0" w:after="0"/>
        <w:jc w:val="both"/>
      </w:pPr>
      <w:r>
        <w:rPr>
          <w:lang w:eastAsia="zh-CN"/>
        </w:rPr>
        <w:t xml:space="preserve">Comparing two alternatives of SSSG switching, </w:t>
      </w:r>
      <w:r w:rsidRPr="00AA38D0">
        <w:t>Alt 1-1</w:t>
      </w:r>
      <w:r>
        <w:t xml:space="preserve"> and Alt 1-2, we think Alt 1-2: </w:t>
      </w:r>
      <w:r w:rsidRPr="00AA38D0">
        <w:t>a ‘dormant SSSG’ which may have associated SS sets, and monitored conditionally (e.g., depending on HARQ NACK or RTT/ReTx timers)</w:t>
      </w:r>
      <w:r>
        <w:t xml:space="preserve"> provides a </w:t>
      </w:r>
      <w:r>
        <w:lastRenderedPageBreak/>
        <w:t>simple way to solve the HARQ retransmission monitoring issue. For Alt 1-1, to handle the HARQ retransmission monitoring issue, application delay corresponding to possible retransmission needs to be defined.</w:t>
      </w:r>
    </w:p>
    <w:p w14:paraId="7482AB37" w14:textId="77777777" w:rsidR="0024304D" w:rsidRPr="00EA15A2" w:rsidRDefault="0024304D" w:rsidP="00604D15">
      <w:pPr>
        <w:spacing w:before="0" w:after="0"/>
        <w:jc w:val="both"/>
        <w:rPr>
          <w:lang w:val="en-US" w:eastAsia="zh-CN"/>
        </w:rPr>
      </w:pPr>
    </w:p>
    <w:p w14:paraId="353713CB" w14:textId="77777777" w:rsidR="00891D52" w:rsidRPr="003353D7" w:rsidRDefault="00891D52" w:rsidP="00891D52">
      <w:pPr>
        <w:jc w:val="both"/>
        <w:rPr>
          <w:b/>
          <w:lang w:val="en-US" w:eastAsia="zh-CN"/>
        </w:rPr>
      </w:pPr>
      <w:r w:rsidRPr="003353D7">
        <w:rPr>
          <w:b/>
          <w:lang w:val="en-US" w:eastAsia="zh-CN"/>
        </w:rPr>
        <w:t xml:space="preserve">Proposal 1: </w:t>
      </w:r>
      <w:r w:rsidRPr="003353D7">
        <w:rPr>
          <w:b/>
        </w:rPr>
        <w:t>Alt 1 is adopted for R17 PDCCH monitoring adaptation, that is supporting SSSG switching to emulate PDCCH skipping functionality.</w:t>
      </w:r>
    </w:p>
    <w:p w14:paraId="3F31F637" w14:textId="696674FE" w:rsidR="00880AA6" w:rsidRPr="005C6D20" w:rsidRDefault="00880AA6" w:rsidP="000E2C91">
      <w:pPr>
        <w:jc w:val="both"/>
        <w:rPr>
          <w:rFonts w:eastAsia="MS Mincho"/>
          <w:b/>
        </w:rPr>
      </w:pPr>
      <w:r w:rsidRPr="003353D7">
        <w:rPr>
          <w:b/>
          <w:lang w:val="en-US" w:eastAsia="zh-CN"/>
        </w:rPr>
        <w:t xml:space="preserve">Proposal </w:t>
      </w:r>
      <w:r w:rsidR="006B0878">
        <w:rPr>
          <w:b/>
          <w:lang w:val="en-US" w:eastAsia="zh-CN"/>
        </w:rPr>
        <w:t>2</w:t>
      </w:r>
      <w:r>
        <w:rPr>
          <w:b/>
          <w:lang w:val="en-US" w:eastAsia="zh-CN"/>
        </w:rPr>
        <w:t>:</w:t>
      </w:r>
      <w:r w:rsidRPr="009B3D2F">
        <w:t xml:space="preserve"> </w:t>
      </w:r>
      <w:r w:rsidRPr="003D76A7">
        <w:rPr>
          <w:b/>
          <w:lang w:val="en-US" w:eastAsia="zh-CN"/>
        </w:rPr>
        <w:t>Alt</w:t>
      </w:r>
      <w:r w:rsidR="00A91017">
        <w:rPr>
          <w:b/>
          <w:lang w:val="en-US" w:eastAsia="zh-CN"/>
        </w:rPr>
        <w:t xml:space="preserve"> </w:t>
      </w:r>
      <w:r w:rsidRPr="003D76A7">
        <w:rPr>
          <w:b/>
          <w:lang w:val="en-US" w:eastAsia="zh-CN"/>
        </w:rPr>
        <w:t>1-2 can be supported for SSSG switching, e.g. to emulate PDCCH skipping functionality by a ‘dormant SSSG’ which may have associated SS sets, and monitored conditionally (e.g., depending on HARQ NACK or RTT/ReTx timers)</w:t>
      </w:r>
      <w:r w:rsidRPr="006616E6">
        <w:rPr>
          <w:b/>
          <w:lang w:val="en-US" w:eastAsia="zh-CN"/>
        </w:rPr>
        <w:t>.</w:t>
      </w:r>
    </w:p>
    <w:p w14:paraId="0F0BA5E1" w14:textId="426F4860" w:rsidR="00DB7E5C" w:rsidRPr="00EA15A2" w:rsidRDefault="00DB7E5C">
      <w:pPr>
        <w:rPr>
          <w:rFonts w:eastAsiaTheme="minorEastAsia"/>
          <w:lang w:eastAsia="zh-CN"/>
        </w:rPr>
      </w:pPr>
      <w:r>
        <w:rPr>
          <w:lang w:eastAsia="zh-CN"/>
        </w:rPr>
        <w:t>To realize more flexible PDCCH skipping duration</w:t>
      </w:r>
      <w:r w:rsidR="005A5DA7">
        <w:rPr>
          <w:lang w:eastAsia="zh-CN"/>
        </w:rPr>
        <w:t xml:space="preserve"> indication</w:t>
      </w:r>
      <w:r>
        <w:rPr>
          <w:lang w:eastAsia="zh-CN"/>
        </w:rPr>
        <w:t xml:space="preserve">, more than one </w:t>
      </w:r>
      <w:r>
        <w:t xml:space="preserve">dormant SSSGs can be defined, each with different skipping durations, both the number of SSSGs and the skipping duration of each </w:t>
      </w:r>
      <w:r w:rsidRPr="00AA38D0">
        <w:t>empty</w:t>
      </w:r>
      <w:r>
        <w:t xml:space="preserve"> or dormant SSSGs can be RRC configured.</w:t>
      </w:r>
      <w:r>
        <w:rPr>
          <w:rFonts w:eastAsiaTheme="minorEastAsia" w:hint="eastAsia"/>
          <w:lang w:eastAsia="zh-CN"/>
        </w:rPr>
        <w:t xml:space="preserve"> </w:t>
      </w:r>
      <w:r>
        <w:rPr>
          <w:rFonts w:eastAsiaTheme="minorEastAsia"/>
          <w:lang w:eastAsia="zh-CN"/>
        </w:rPr>
        <w:t>For example,</w:t>
      </w:r>
      <w:r>
        <w:rPr>
          <w:rFonts w:eastAsiaTheme="minorEastAsia" w:hint="eastAsia"/>
          <w:lang w:eastAsia="zh-CN"/>
        </w:rPr>
        <w:t xml:space="preserve"> </w:t>
      </w:r>
      <w:r>
        <w:rPr>
          <w:rFonts w:eastAsiaTheme="minorEastAsia"/>
          <w:lang w:eastAsia="zh-CN"/>
        </w:rPr>
        <w:t xml:space="preserve">gNB configures </w:t>
      </w:r>
      <w:r>
        <w:rPr>
          <w:lang w:eastAsia="zh-CN"/>
        </w:rPr>
        <w:t>4 SSSGs as the following,</w:t>
      </w:r>
      <w:r w:rsidR="008A4E18">
        <w:rPr>
          <w:lang w:eastAsia="zh-CN"/>
        </w:rPr>
        <w:t xml:space="preserve"> </w:t>
      </w:r>
      <w:r w:rsidR="008A4E18">
        <w:rPr>
          <w:lang w:eastAsia="zh-CN"/>
        </w:rPr>
        <w:t xml:space="preserve">SSSG2 and </w:t>
      </w:r>
      <w:r w:rsidR="009F1E3E">
        <w:rPr>
          <w:lang w:eastAsia="zh-CN"/>
        </w:rPr>
        <w:t>SSSG</w:t>
      </w:r>
      <w:r w:rsidR="008A4E18">
        <w:rPr>
          <w:lang w:eastAsia="zh-CN"/>
        </w:rPr>
        <w:t xml:space="preserve">3 are used to realize PDCCH skipping, where A and B is preconfigured by RRC, and 2 bits in the scheduling DCI can indicate which SSSG </w:t>
      </w:r>
      <w:r w:rsidR="00ED627C">
        <w:rPr>
          <w:lang w:eastAsia="zh-CN"/>
        </w:rPr>
        <w:t>will</w:t>
      </w:r>
      <w:r w:rsidR="008A4E18">
        <w:rPr>
          <w:lang w:eastAsia="zh-CN"/>
        </w:rPr>
        <w:t xml:space="preserve"> be used during the following monitoring time.</w:t>
      </w:r>
    </w:p>
    <w:p w14:paraId="4CE75B2A" w14:textId="77777777" w:rsidR="00DB7E5C" w:rsidRPr="00225186" w:rsidRDefault="00DB7E5C" w:rsidP="00DB7E5C">
      <w:pPr>
        <w:pStyle w:val="aff"/>
        <w:numPr>
          <w:ilvl w:val="0"/>
          <w:numId w:val="13"/>
        </w:numPr>
        <w:ind w:leftChars="0"/>
        <w:rPr>
          <w:lang w:eastAsia="zh-CN"/>
        </w:rPr>
      </w:pPr>
      <w:r w:rsidRPr="00225186">
        <w:rPr>
          <w:rFonts w:hint="eastAsia"/>
          <w:lang w:eastAsia="zh-CN"/>
        </w:rPr>
        <w:t>S</w:t>
      </w:r>
      <w:r>
        <w:rPr>
          <w:lang w:eastAsia="zh-CN"/>
        </w:rPr>
        <w:t>S</w:t>
      </w:r>
      <w:r w:rsidRPr="00225186">
        <w:rPr>
          <w:rFonts w:hint="eastAsia"/>
          <w:lang w:eastAsia="zh-CN"/>
        </w:rPr>
        <w:t>S</w:t>
      </w:r>
      <w:r>
        <w:rPr>
          <w:lang w:eastAsia="zh-CN"/>
        </w:rPr>
        <w:t xml:space="preserve">G0: Search space sets with </w:t>
      </w:r>
      <w:r>
        <w:rPr>
          <w:lang w:val="en-US" w:eastAsia="zh-CN"/>
        </w:rPr>
        <w:t>sparse</w:t>
      </w:r>
      <w:r w:rsidRPr="00225186">
        <w:rPr>
          <w:lang w:val="en-US" w:eastAsia="zh-CN"/>
        </w:rPr>
        <w:t xml:space="preserve"> PDCCH monitoring periodicity</w:t>
      </w:r>
    </w:p>
    <w:p w14:paraId="62A13D76" w14:textId="77777777" w:rsidR="00DB7E5C" w:rsidRPr="00225186" w:rsidRDefault="00DB7E5C" w:rsidP="00DB7E5C">
      <w:pPr>
        <w:pStyle w:val="aff"/>
        <w:numPr>
          <w:ilvl w:val="0"/>
          <w:numId w:val="13"/>
        </w:numPr>
        <w:ind w:leftChars="0"/>
        <w:rPr>
          <w:lang w:eastAsia="zh-CN"/>
        </w:rPr>
      </w:pPr>
      <w:r w:rsidRPr="00225186">
        <w:rPr>
          <w:lang w:val="en-US" w:eastAsia="zh-CN"/>
        </w:rPr>
        <w:t>S</w:t>
      </w:r>
      <w:r>
        <w:rPr>
          <w:lang w:val="en-US" w:eastAsia="zh-CN"/>
        </w:rPr>
        <w:t xml:space="preserve">SSG1: </w:t>
      </w:r>
      <w:r>
        <w:rPr>
          <w:lang w:eastAsia="zh-CN"/>
        </w:rPr>
        <w:t xml:space="preserve">Search space sets with </w:t>
      </w:r>
      <w:r>
        <w:rPr>
          <w:lang w:val="en-US" w:eastAsia="zh-CN"/>
        </w:rPr>
        <w:t>dense</w:t>
      </w:r>
      <w:r w:rsidRPr="00225186">
        <w:rPr>
          <w:lang w:val="en-US" w:eastAsia="zh-CN"/>
        </w:rPr>
        <w:t xml:space="preserve"> PDCCH monitoring periodicity</w:t>
      </w:r>
    </w:p>
    <w:p w14:paraId="5EBFC496" w14:textId="1C462573" w:rsidR="00DB7E5C" w:rsidRPr="00B7313F" w:rsidRDefault="00DB7E5C" w:rsidP="00DB7E5C">
      <w:pPr>
        <w:pStyle w:val="aff"/>
        <w:numPr>
          <w:ilvl w:val="0"/>
          <w:numId w:val="13"/>
        </w:numPr>
        <w:ind w:leftChars="0"/>
        <w:rPr>
          <w:lang w:eastAsia="zh-CN"/>
        </w:rPr>
      </w:pPr>
      <w:r>
        <w:rPr>
          <w:lang w:val="en-US" w:eastAsia="zh-CN"/>
        </w:rPr>
        <w:t>SSSG2(</w:t>
      </w:r>
      <w:r>
        <w:t>dormant SSSG</w:t>
      </w:r>
      <w:r>
        <w:rPr>
          <w:lang w:val="en-US" w:eastAsia="zh-CN"/>
        </w:rPr>
        <w:t>): with PDCCH skipping duration =A ms.</w:t>
      </w:r>
    </w:p>
    <w:p w14:paraId="7DE59DD5" w14:textId="494FD954" w:rsidR="00DB7E5C" w:rsidRPr="00225186" w:rsidRDefault="00DB7E5C" w:rsidP="00DB7E5C">
      <w:pPr>
        <w:pStyle w:val="aff"/>
        <w:numPr>
          <w:ilvl w:val="0"/>
          <w:numId w:val="13"/>
        </w:numPr>
        <w:ind w:leftChars="0"/>
        <w:rPr>
          <w:lang w:eastAsia="zh-CN"/>
        </w:rPr>
      </w:pPr>
      <w:r>
        <w:rPr>
          <w:lang w:val="en-US" w:eastAsia="zh-CN"/>
        </w:rPr>
        <w:t>SSSG3(</w:t>
      </w:r>
      <w:r>
        <w:t>dormant SSSG</w:t>
      </w:r>
      <w:r>
        <w:rPr>
          <w:lang w:val="en-US" w:eastAsia="zh-CN"/>
        </w:rPr>
        <w:t>): with PDCCH skipping duration =B ms.</w:t>
      </w:r>
    </w:p>
    <w:p w14:paraId="1FCF8B93" w14:textId="7BD31E36" w:rsidR="00614C1A" w:rsidRPr="00614C1A" w:rsidRDefault="008B170F" w:rsidP="00DB7E5C">
      <w:pPr>
        <w:jc w:val="both"/>
        <w:rPr>
          <w:b/>
          <w:lang w:val="en-US" w:eastAsia="zh-CN"/>
        </w:rPr>
      </w:pPr>
      <w:r w:rsidRPr="003353D7">
        <w:rPr>
          <w:b/>
          <w:lang w:val="en-US" w:eastAsia="zh-CN"/>
        </w:rPr>
        <w:t xml:space="preserve">Proposal </w:t>
      </w:r>
      <w:r>
        <w:rPr>
          <w:b/>
          <w:lang w:val="en-US" w:eastAsia="zh-CN"/>
        </w:rPr>
        <w:t>3</w:t>
      </w:r>
      <w:r w:rsidRPr="003353D7">
        <w:rPr>
          <w:b/>
          <w:lang w:val="en-US" w:eastAsia="zh-CN"/>
        </w:rPr>
        <w:t xml:space="preserve">: </w:t>
      </w:r>
      <w:r>
        <w:rPr>
          <w:b/>
          <w:lang w:val="en-US" w:eastAsia="zh-CN"/>
        </w:rPr>
        <w:t>M</w:t>
      </w:r>
      <w:r w:rsidRPr="003353D7">
        <w:rPr>
          <w:b/>
          <w:lang w:val="en-US" w:eastAsia="zh-CN"/>
        </w:rPr>
        <w:t xml:space="preserve">ore than </w:t>
      </w:r>
      <w:r w:rsidRPr="003353D7">
        <w:rPr>
          <w:b/>
        </w:rPr>
        <w:t>2 SSSGs can be supported for Rel-17 SSSG switching</w:t>
      </w:r>
      <w:r>
        <w:rPr>
          <w:b/>
        </w:rPr>
        <w:t xml:space="preserve"> </w:t>
      </w:r>
      <w:r w:rsidR="00614C1A">
        <w:rPr>
          <w:b/>
          <w:lang w:val="en-US" w:eastAsia="zh-CN"/>
        </w:rPr>
        <w:t xml:space="preserve">and the </w:t>
      </w:r>
      <w:r w:rsidR="00614C1A" w:rsidRPr="006616E6">
        <w:rPr>
          <w:b/>
          <w:lang w:val="en-US" w:eastAsia="zh-CN"/>
        </w:rPr>
        <w:t xml:space="preserve">PDCCH skipping duration </w:t>
      </w:r>
      <w:r w:rsidR="00BD2E09">
        <w:rPr>
          <w:b/>
          <w:lang w:val="en-US" w:eastAsia="zh-CN"/>
        </w:rPr>
        <w:t>of</w:t>
      </w:r>
      <w:r w:rsidR="00614C1A" w:rsidRPr="006616E6">
        <w:rPr>
          <w:b/>
          <w:lang w:val="en-US" w:eastAsia="zh-CN"/>
        </w:rPr>
        <w:t xml:space="preserve"> dormant SSSG</w:t>
      </w:r>
      <w:r w:rsidR="00BD2E09">
        <w:rPr>
          <w:b/>
          <w:lang w:val="en-US" w:eastAsia="zh-CN"/>
        </w:rPr>
        <w:t>(s)</w:t>
      </w:r>
      <w:r w:rsidR="00614C1A" w:rsidRPr="006616E6">
        <w:rPr>
          <w:b/>
          <w:lang w:val="en-US" w:eastAsia="zh-CN"/>
        </w:rPr>
        <w:t xml:space="preserve"> are configured by RRC.</w:t>
      </w:r>
    </w:p>
    <w:p w14:paraId="63A055C4" w14:textId="74FD615F" w:rsidR="007710E2" w:rsidRDefault="00DB7E5C" w:rsidP="000E2C91">
      <w:pPr>
        <w:jc w:val="both"/>
        <w:rPr>
          <w:lang w:eastAsia="zh-CN"/>
        </w:rPr>
      </w:pPr>
      <w:r>
        <w:rPr>
          <w:lang w:eastAsia="zh-CN"/>
        </w:rPr>
        <w:t xml:space="preserve">When </w:t>
      </w:r>
      <w:r w:rsidR="007C32D1">
        <w:rPr>
          <w:lang w:eastAsia="zh-CN"/>
        </w:rPr>
        <w:t xml:space="preserve">the </w:t>
      </w:r>
      <w:r w:rsidR="007C32D1">
        <w:rPr>
          <w:lang w:val="en-US" w:eastAsia="zh-CN"/>
        </w:rPr>
        <w:t xml:space="preserve">PDCCH skipping duration of current </w:t>
      </w:r>
      <w:r w:rsidR="007C32D1">
        <w:t>dormant SSSG</w:t>
      </w:r>
      <w:r w:rsidR="007C32D1">
        <w:rPr>
          <w:lang w:eastAsia="zh-CN"/>
        </w:rPr>
        <w:t xml:space="preserve"> expires</w:t>
      </w:r>
      <w:r>
        <w:rPr>
          <w:lang w:eastAsia="zh-CN"/>
        </w:rPr>
        <w:t xml:space="preserve">, </w:t>
      </w:r>
      <w:r w:rsidR="00614C1A">
        <w:rPr>
          <w:lang w:eastAsia="zh-CN"/>
        </w:rPr>
        <w:t xml:space="preserve">UE should </w:t>
      </w:r>
      <w:r w:rsidR="007710E2">
        <w:rPr>
          <w:lang w:eastAsia="zh-CN"/>
        </w:rPr>
        <w:t>switch to the last</w:t>
      </w:r>
      <w:r w:rsidR="007710E2">
        <w:t xml:space="preserve"> non-dormant SSSG used before current dormant SSSG</w:t>
      </w:r>
      <w:r w:rsidR="00A878EB">
        <w:t xml:space="preserve"> to go back normal PDCCH monitoring behaviour.</w:t>
      </w:r>
    </w:p>
    <w:p w14:paraId="7ABFFE68" w14:textId="7AA266A4" w:rsidR="00614C1A" w:rsidRPr="00184DD7" w:rsidRDefault="00614C1A" w:rsidP="00184DD7">
      <w:pPr>
        <w:jc w:val="both"/>
        <w:rPr>
          <w:b/>
          <w:lang w:eastAsia="zh-CN"/>
        </w:rPr>
      </w:pPr>
      <w:r w:rsidRPr="00184DD7">
        <w:rPr>
          <w:b/>
        </w:rPr>
        <w:t xml:space="preserve">Proposal 4: </w:t>
      </w:r>
      <w:r w:rsidR="0024732B" w:rsidRPr="0024732B">
        <w:rPr>
          <w:b/>
        </w:rPr>
        <w:t xml:space="preserve">UE should switch to the last non-dormant SSSG used before current dormant SSSG </w:t>
      </w:r>
      <w:r w:rsidR="0024732B">
        <w:rPr>
          <w:b/>
        </w:rPr>
        <w:t xml:space="preserve">when the </w:t>
      </w:r>
      <w:r w:rsidR="0024732B" w:rsidRPr="0024732B">
        <w:rPr>
          <w:b/>
        </w:rPr>
        <w:t>PDCCH skipping duration expires</w:t>
      </w:r>
      <w:r w:rsidR="00184DD7">
        <w:rPr>
          <w:b/>
          <w:lang w:eastAsia="zh-CN"/>
        </w:rPr>
        <w:t>.</w:t>
      </w:r>
    </w:p>
    <w:p w14:paraId="50C0FB2D" w14:textId="2EEE77AE" w:rsidR="000476E3" w:rsidRDefault="000476E3" w:rsidP="000E2C91">
      <w:pPr>
        <w:jc w:val="both"/>
        <w:rPr>
          <w:lang w:eastAsia="zh-CN"/>
        </w:rPr>
      </w:pPr>
      <w:r>
        <w:rPr>
          <w:lang w:eastAsia="zh-CN"/>
        </w:rPr>
        <w:t xml:space="preserve">Besides the explicit indication of SSSG switching, implicit </w:t>
      </w:r>
      <w:r w:rsidRPr="000476E3">
        <w:rPr>
          <w:lang w:eastAsia="zh-CN"/>
        </w:rPr>
        <w:t>SSSG switching</w:t>
      </w:r>
      <w:r>
        <w:rPr>
          <w:lang w:eastAsia="zh-CN"/>
        </w:rPr>
        <w:t xml:space="preserve"> can also be supported, a default SSSG monitoring can be configured and applied for the following cases,</w:t>
      </w:r>
    </w:p>
    <w:p w14:paraId="5201B2B7" w14:textId="77777777" w:rsidR="000476E3" w:rsidRPr="000476E3" w:rsidRDefault="000476E3" w:rsidP="00EA76EF">
      <w:pPr>
        <w:pStyle w:val="aff"/>
        <w:numPr>
          <w:ilvl w:val="0"/>
          <w:numId w:val="15"/>
        </w:numPr>
        <w:ind w:leftChars="0"/>
        <w:rPr>
          <w:lang w:eastAsia="zh-CN"/>
        </w:rPr>
      </w:pPr>
      <w:r w:rsidRPr="000476E3">
        <w:rPr>
          <w:lang w:eastAsia="zh-CN"/>
        </w:rPr>
        <w:t>SSSG switching triggered by SR</w:t>
      </w:r>
    </w:p>
    <w:p w14:paraId="77463780" w14:textId="11812AE8" w:rsidR="00614C1A" w:rsidRDefault="000476E3" w:rsidP="00614C1A">
      <w:pPr>
        <w:pStyle w:val="aff"/>
        <w:numPr>
          <w:ilvl w:val="0"/>
          <w:numId w:val="15"/>
        </w:numPr>
        <w:ind w:leftChars="0"/>
        <w:rPr>
          <w:lang w:eastAsia="zh-CN"/>
        </w:rPr>
      </w:pPr>
      <w:r w:rsidRPr="000476E3">
        <w:rPr>
          <w:lang w:eastAsia="zh-CN"/>
        </w:rPr>
        <w:t>SSSG switching triggered by RACH</w:t>
      </w:r>
    </w:p>
    <w:p w14:paraId="77C058D7" w14:textId="1077A9B6" w:rsidR="00F90064" w:rsidRPr="00F90064" w:rsidRDefault="00AA0E28" w:rsidP="00F90064">
      <w:pPr>
        <w:rPr>
          <w:b/>
          <w:lang w:eastAsia="zh-CN"/>
        </w:rPr>
      </w:pPr>
      <w:r w:rsidRPr="00F90064">
        <w:rPr>
          <w:b/>
          <w:lang w:eastAsia="zh-CN"/>
        </w:rPr>
        <w:t xml:space="preserve">Proposal </w:t>
      </w:r>
      <w:r w:rsidR="0008311E">
        <w:rPr>
          <w:b/>
          <w:lang w:eastAsia="zh-CN"/>
        </w:rPr>
        <w:t>5</w:t>
      </w:r>
      <w:r w:rsidR="00F90064" w:rsidRPr="00F90064">
        <w:rPr>
          <w:b/>
          <w:lang w:eastAsia="zh-CN"/>
        </w:rPr>
        <w:t xml:space="preserve">: </w:t>
      </w:r>
      <w:r w:rsidR="00854779">
        <w:rPr>
          <w:b/>
          <w:lang w:eastAsia="zh-CN"/>
        </w:rPr>
        <w:t>A</w:t>
      </w:r>
      <w:r w:rsidR="00854779" w:rsidRPr="00F90064">
        <w:rPr>
          <w:b/>
          <w:lang w:eastAsia="zh-CN"/>
        </w:rPr>
        <w:t xml:space="preserve"> </w:t>
      </w:r>
      <w:r w:rsidR="00F90064" w:rsidRPr="00F90064">
        <w:rPr>
          <w:b/>
          <w:lang w:eastAsia="zh-CN"/>
        </w:rPr>
        <w:t>default SSSG can be configured and applied for the following cases,</w:t>
      </w:r>
    </w:p>
    <w:p w14:paraId="291D20A6" w14:textId="77777777" w:rsidR="00F90064" w:rsidRPr="00F90064" w:rsidRDefault="00F90064" w:rsidP="00EA76EF">
      <w:pPr>
        <w:pStyle w:val="aff"/>
        <w:numPr>
          <w:ilvl w:val="0"/>
          <w:numId w:val="15"/>
        </w:numPr>
        <w:ind w:leftChars="0"/>
        <w:rPr>
          <w:b/>
          <w:lang w:eastAsia="zh-CN"/>
        </w:rPr>
      </w:pPr>
      <w:r w:rsidRPr="00F90064">
        <w:rPr>
          <w:b/>
          <w:lang w:eastAsia="zh-CN"/>
        </w:rPr>
        <w:t>SSSG switching triggered by SR</w:t>
      </w:r>
    </w:p>
    <w:p w14:paraId="5F0EBFAB" w14:textId="77777777" w:rsidR="00F90064" w:rsidRPr="00F90064" w:rsidRDefault="00F90064" w:rsidP="00EA76EF">
      <w:pPr>
        <w:pStyle w:val="aff"/>
        <w:numPr>
          <w:ilvl w:val="0"/>
          <w:numId w:val="15"/>
        </w:numPr>
        <w:ind w:leftChars="0"/>
        <w:rPr>
          <w:b/>
          <w:lang w:eastAsia="zh-CN"/>
        </w:rPr>
      </w:pPr>
      <w:r w:rsidRPr="00F90064">
        <w:rPr>
          <w:b/>
          <w:lang w:eastAsia="zh-CN"/>
        </w:rPr>
        <w:t>SSSG switching triggered by RACH</w:t>
      </w:r>
    </w:p>
    <w:p w14:paraId="5428AA5A" w14:textId="31CDAA86" w:rsidR="006A4E70" w:rsidRDefault="00C53D16" w:rsidP="00B23373">
      <w:pPr>
        <w:pStyle w:val="1"/>
        <w:numPr>
          <w:ilvl w:val="0"/>
          <w:numId w:val="4"/>
        </w:numPr>
        <w:jc w:val="both"/>
        <w:rPr>
          <w:rFonts w:ascii="Times New Roman" w:eastAsiaTheme="minorEastAsia" w:hAnsi="Times New Roman"/>
          <w:lang w:eastAsia="zh-CN"/>
        </w:rPr>
      </w:pPr>
      <w:r>
        <w:rPr>
          <w:rFonts w:ascii="Times New Roman" w:eastAsiaTheme="minorEastAsia" w:hAnsi="Times New Roman"/>
          <w:lang w:eastAsia="zh-CN"/>
        </w:rPr>
        <w:t xml:space="preserve">DCI design for </w:t>
      </w:r>
      <w:r w:rsidR="00FD202D" w:rsidRPr="00DC325F">
        <w:rPr>
          <w:rFonts w:ascii="Times New Roman" w:eastAsiaTheme="minorEastAsia" w:hAnsi="Times New Roman"/>
          <w:lang w:eastAsia="zh-CN"/>
        </w:rPr>
        <w:t xml:space="preserve">PDCCH </w:t>
      </w:r>
      <w:r w:rsidR="0077264A">
        <w:rPr>
          <w:rFonts w:ascii="Times New Roman" w:eastAsiaTheme="minorEastAsia" w:hAnsi="Times New Roman"/>
          <w:lang w:eastAsia="zh-CN"/>
        </w:rPr>
        <w:t>adaptation</w:t>
      </w:r>
      <w:r w:rsidR="00FD202D" w:rsidRPr="00DC325F">
        <w:rPr>
          <w:rFonts w:ascii="Times New Roman" w:eastAsiaTheme="minorEastAsia" w:hAnsi="Times New Roman"/>
          <w:lang w:eastAsia="zh-CN"/>
        </w:rPr>
        <w:t xml:space="preserve"> techniques</w:t>
      </w:r>
    </w:p>
    <w:p w14:paraId="28AB3269" w14:textId="44661E3E" w:rsidR="00850462" w:rsidRPr="00604D15" w:rsidRDefault="00850462" w:rsidP="000E2C91">
      <w:pPr>
        <w:jc w:val="both"/>
        <w:rPr>
          <w:rFonts w:eastAsia="MS Mincho"/>
        </w:rPr>
      </w:pPr>
      <w:r>
        <w:rPr>
          <w:lang w:eastAsia="zh-CN"/>
        </w:rPr>
        <w:t xml:space="preserve">According the </w:t>
      </w:r>
      <w:r w:rsidR="0055189C">
        <w:rPr>
          <w:lang w:eastAsia="zh-CN"/>
        </w:rPr>
        <w:t xml:space="preserve">RAN1#105-e meeting </w:t>
      </w:r>
      <w:r>
        <w:rPr>
          <w:lang w:eastAsia="zh-CN"/>
        </w:rPr>
        <w:t>agreements, a</w:t>
      </w:r>
      <w:r w:rsidRPr="00AA38D0">
        <w:t xml:space="preserve">t least DCI format(s) 1-1, 0-1, 1-2 and 0-2 can be used for </w:t>
      </w:r>
      <w:r>
        <w:t xml:space="preserve">the scheduling DCI </w:t>
      </w:r>
      <w:r w:rsidRPr="00AA38D0">
        <w:t>indication</w:t>
      </w:r>
      <w:r>
        <w:t xml:space="preserve"> of PDCCH adaption.</w:t>
      </w:r>
      <w:r w:rsidR="006F3F2A">
        <w:rPr>
          <w:rFonts w:eastAsiaTheme="minorEastAsia" w:hint="eastAsia"/>
          <w:lang w:eastAsia="zh-CN"/>
        </w:rPr>
        <w:t xml:space="preserve"> </w:t>
      </w:r>
      <w:r w:rsidR="007610AB">
        <w:t>N</w:t>
      </w:r>
      <w:r>
        <w:t xml:space="preserve"> </w:t>
      </w:r>
      <w:r w:rsidR="007610AB">
        <w:t xml:space="preserve">bits </w:t>
      </w:r>
      <w:r w:rsidR="00ED627C">
        <w:t>can</w:t>
      </w:r>
      <w:r w:rsidR="00ED627C">
        <w:t xml:space="preserve"> </w:t>
      </w:r>
      <w:r w:rsidR="007610AB">
        <w:t xml:space="preserve">be added into the DCI formats, where N depends on the number of SSSGs configured by RRC for PDCCH </w:t>
      </w:r>
      <w:r w:rsidR="00DB3CDF">
        <w:t>adaption</w:t>
      </w:r>
      <w:r w:rsidR="00DB3CDF">
        <w:rPr>
          <w:rFonts w:hint="eastAsia"/>
          <w:lang w:eastAsia="zh-CN"/>
        </w:rPr>
        <w:t>.</w:t>
      </w:r>
    </w:p>
    <w:p w14:paraId="6FD10182" w14:textId="1CA31BAC" w:rsidR="00961CCA" w:rsidRDefault="006F3F2A" w:rsidP="00604D15">
      <w:pPr>
        <w:jc w:val="both"/>
      </w:pPr>
      <w:r>
        <w:rPr>
          <w:lang w:eastAsia="zh-CN"/>
        </w:rPr>
        <w:t xml:space="preserve">Besides the </w:t>
      </w:r>
      <w:r w:rsidR="00B97841">
        <w:rPr>
          <w:lang w:eastAsia="zh-CN"/>
        </w:rPr>
        <w:t xml:space="preserve">scheduling DCI, </w:t>
      </w:r>
      <w:r w:rsidR="00B97841">
        <w:t>non-scheduling DCI can also be supported to indicate PDCCH adaption.</w:t>
      </w:r>
      <w:r w:rsidR="00BA5A51">
        <w:t xml:space="preserve"> </w:t>
      </w:r>
      <w:r w:rsidR="00961CCA">
        <w:t xml:space="preserve">For non-scheduling DCI, there are three options according to the </w:t>
      </w:r>
      <w:r w:rsidR="00B97841">
        <w:t xml:space="preserve">RAN1#104-e </w:t>
      </w:r>
      <w:r w:rsidR="00961CCA">
        <w:t>agreements</w:t>
      </w:r>
      <w:r w:rsidR="00DD25DB">
        <w:t xml:space="preserve"> [2]</w:t>
      </w:r>
      <w:r w:rsidR="00961CCA">
        <w:t>,</w:t>
      </w:r>
    </w:p>
    <w:p w14:paraId="2CC3F0AF" w14:textId="77777777" w:rsidR="00961CCA" w:rsidRPr="00315E4B" w:rsidRDefault="00961CCA" w:rsidP="00EA76EF">
      <w:pPr>
        <w:pStyle w:val="aff"/>
        <w:numPr>
          <w:ilvl w:val="0"/>
          <w:numId w:val="9"/>
        </w:numPr>
        <w:overflowPunct w:val="0"/>
        <w:autoSpaceDE w:val="0"/>
        <w:autoSpaceDN w:val="0"/>
        <w:adjustRightInd w:val="0"/>
        <w:spacing w:before="0" w:after="180"/>
        <w:ind w:leftChars="0"/>
        <w:contextualSpacing/>
        <w:textAlignment w:val="baseline"/>
      </w:pPr>
      <w:r w:rsidRPr="00315E4B">
        <w:t>Non-scheduling DCI</w:t>
      </w:r>
    </w:p>
    <w:p w14:paraId="73F53B51" w14:textId="77777777" w:rsidR="00961CCA" w:rsidRPr="00315E4B" w:rsidRDefault="00961CCA" w:rsidP="00EA76EF">
      <w:pPr>
        <w:pStyle w:val="aff"/>
        <w:numPr>
          <w:ilvl w:val="1"/>
          <w:numId w:val="9"/>
        </w:numPr>
        <w:overflowPunct w:val="0"/>
        <w:autoSpaceDE w:val="0"/>
        <w:autoSpaceDN w:val="0"/>
        <w:adjustRightInd w:val="0"/>
        <w:spacing w:before="0" w:after="180"/>
        <w:ind w:leftChars="0"/>
        <w:contextualSpacing/>
        <w:textAlignment w:val="baseline"/>
      </w:pPr>
      <w:r w:rsidRPr="00315E4B">
        <w:t>Format 2_6 in active time</w:t>
      </w:r>
    </w:p>
    <w:p w14:paraId="21F19926" w14:textId="77777777" w:rsidR="00961CCA" w:rsidRPr="00315E4B" w:rsidRDefault="00961CCA" w:rsidP="00EA76EF">
      <w:pPr>
        <w:pStyle w:val="aff"/>
        <w:numPr>
          <w:ilvl w:val="1"/>
          <w:numId w:val="9"/>
        </w:numPr>
        <w:overflowPunct w:val="0"/>
        <w:autoSpaceDE w:val="0"/>
        <w:autoSpaceDN w:val="0"/>
        <w:adjustRightInd w:val="0"/>
        <w:spacing w:before="0" w:after="180"/>
        <w:ind w:leftChars="0"/>
        <w:contextualSpacing/>
        <w:textAlignment w:val="baseline"/>
      </w:pPr>
      <w:r w:rsidRPr="00315E4B">
        <w:t>Format 2_0</w:t>
      </w:r>
    </w:p>
    <w:p w14:paraId="7B9F63C8" w14:textId="7464FA48" w:rsidR="00961CCA" w:rsidRPr="00C60D3B" w:rsidRDefault="00961CCA" w:rsidP="00EA76EF">
      <w:pPr>
        <w:pStyle w:val="aff"/>
        <w:numPr>
          <w:ilvl w:val="1"/>
          <w:numId w:val="9"/>
        </w:numPr>
        <w:overflowPunct w:val="0"/>
        <w:autoSpaceDE w:val="0"/>
        <w:autoSpaceDN w:val="0"/>
        <w:adjustRightInd w:val="0"/>
        <w:spacing w:before="0" w:after="180"/>
        <w:ind w:leftChars="0"/>
        <w:contextualSpacing/>
        <w:textAlignment w:val="baseline"/>
      </w:pPr>
      <w:r w:rsidRPr="00315E4B">
        <w:t>Format 1_1 (SCell dormancy case 2)</w:t>
      </w:r>
    </w:p>
    <w:p w14:paraId="6CA17BDA" w14:textId="38696595" w:rsidR="00C60D3B" w:rsidRDefault="00C60D3B" w:rsidP="000E2C91">
      <w:pPr>
        <w:spacing w:after="60"/>
        <w:jc w:val="both"/>
        <w:rPr>
          <w:lang w:eastAsia="zh-CN"/>
        </w:rPr>
      </w:pPr>
      <w:r>
        <w:rPr>
          <w:rFonts w:hint="eastAsia"/>
          <w:lang w:eastAsia="zh-CN"/>
        </w:rPr>
        <w:t>D</w:t>
      </w:r>
      <w:r>
        <w:rPr>
          <w:lang w:eastAsia="zh-CN"/>
        </w:rPr>
        <w:t xml:space="preserve">CI format </w:t>
      </w:r>
      <w:r w:rsidRPr="00E9660A">
        <w:rPr>
          <w:lang w:eastAsia="zh-CN"/>
        </w:rPr>
        <w:t>2_6</w:t>
      </w:r>
      <w:r>
        <w:rPr>
          <w:lang w:eastAsia="zh-CN"/>
        </w:rPr>
        <w:t xml:space="preserve"> out of active time is used to indicate UEs whether to wake up for PDCCH monitoring during the next DRX cycle, and it can also realize Scell dormancy indication. When it is used for active time for PDCCH monitoring adaption, both the wake up indication and Scell dormancy indication </w:t>
      </w:r>
      <w:r w:rsidR="002D480E">
        <w:rPr>
          <w:lang w:eastAsia="zh-CN"/>
        </w:rPr>
        <w:t xml:space="preserve">are </w:t>
      </w:r>
      <w:r>
        <w:rPr>
          <w:lang w:eastAsia="zh-CN"/>
        </w:rPr>
        <w:t>not needed</w:t>
      </w:r>
      <w:r w:rsidR="002D480E">
        <w:rPr>
          <w:lang w:eastAsia="zh-CN"/>
        </w:rPr>
        <w:t xml:space="preserve"> and</w:t>
      </w:r>
      <w:r>
        <w:rPr>
          <w:lang w:eastAsia="zh-CN"/>
        </w:rPr>
        <w:t xml:space="preserve"> information bits for </w:t>
      </w:r>
      <w:r w:rsidR="007706B1">
        <w:rPr>
          <w:lang w:eastAsia="zh-CN"/>
        </w:rPr>
        <w:t>SSSG</w:t>
      </w:r>
      <w:r>
        <w:rPr>
          <w:lang w:eastAsia="zh-CN"/>
        </w:rPr>
        <w:t xml:space="preserve"> switching </w:t>
      </w:r>
      <w:r w:rsidR="002D480E">
        <w:rPr>
          <w:lang w:eastAsia="zh-CN"/>
        </w:rPr>
        <w:t xml:space="preserve">should </w:t>
      </w:r>
      <w:r w:rsidR="007706B1">
        <w:rPr>
          <w:lang w:eastAsia="zh-CN"/>
        </w:rPr>
        <w:t xml:space="preserve">be introduced </w:t>
      </w:r>
      <w:r>
        <w:rPr>
          <w:lang w:eastAsia="zh-CN"/>
        </w:rPr>
        <w:t>in DCI format 2_6</w:t>
      </w:r>
      <w:r w:rsidR="007706B1">
        <w:rPr>
          <w:lang w:eastAsia="zh-CN"/>
        </w:rPr>
        <w:t>, then</w:t>
      </w:r>
      <w:r w:rsidR="002D480E">
        <w:rPr>
          <w:lang w:eastAsia="zh-CN"/>
        </w:rPr>
        <w:t xml:space="preserve"> DCI</w:t>
      </w:r>
      <w:r w:rsidR="007706B1">
        <w:rPr>
          <w:lang w:eastAsia="zh-CN"/>
        </w:rPr>
        <w:t xml:space="preserve"> format 2_6 will be a new format different from DCI format </w:t>
      </w:r>
      <w:r w:rsidR="007706B1">
        <w:rPr>
          <w:lang w:eastAsia="zh-CN"/>
        </w:rPr>
        <w:lastRenderedPageBreak/>
        <w:t>2_6 introduced for WUS in R16</w:t>
      </w:r>
      <w:r w:rsidR="002D480E">
        <w:rPr>
          <w:lang w:eastAsia="zh-CN"/>
        </w:rPr>
        <w:t>. In addition,</w:t>
      </w:r>
      <w:r w:rsidR="007706B1">
        <w:rPr>
          <w:lang w:eastAsia="zh-CN"/>
        </w:rPr>
        <w:t xml:space="preserve"> DCI size budget will </w:t>
      </w:r>
      <w:r w:rsidR="002D480E">
        <w:rPr>
          <w:lang w:eastAsia="zh-CN"/>
        </w:rPr>
        <w:t xml:space="preserve">also </w:t>
      </w:r>
      <w:r w:rsidR="007706B1">
        <w:rPr>
          <w:lang w:eastAsia="zh-CN"/>
        </w:rPr>
        <w:t xml:space="preserve">be increased if it is not aligned with scheduling DCI or </w:t>
      </w:r>
      <w:r w:rsidR="002D480E">
        <w:rPr>
          <w:lang w:eastAsia="zh-CN"/>
        </w:rPr>
        <w:t xml:space="preserve">other </w:t>
      </w:r>
      <w:r w:rsidR="007706B1">
        <w:rPr>
          <w:lang w:eastAsia="zh-CN"/>
        </w:rPr>
        <w:t>DCI format</w:t>
      </w:r>
      <w:r w:rsidR="002D480E">
        <w:rPr>
          <w:lang w:eastAsia="zh-CN"/>
        </w:rPr>
        <w:t xml:space="preserve"> 2_x series</w:t>
      </w:r>
      <w:r w:rsidR="007706B1">
        <w:rPr>
          <w:lang w:eastAsia="zh-CN"/>
        </w:rPr>
        <w:t>.</w:t>
      </w:r>
    </w:p>
    <w:p w14:paraId="3C9DDECE" w14:textId="0554F393" w:rsidR="007706B1" w:rsidRDefault="007706B1" w:rsidP="000E2C91">
      <w:pPr>
        <w:spacing w:after="60"/>
        <w:jc w:val="both"/>
        <w:rPr>
          <w:lang w:eastAsia="zh-CN"/>
        </w:rPr>
      </w:pPr>
      <w:r>
        <w:rPr>
          <w:lang w:eastAsia="zh-CN"/>
        </w:rPr>
        <w:t>The motivation of DCI format 2_0 is to reuse NR</w:t>
      </w:r>
      <w:r w:rsidR="00DA50D4">
        <w:rPr>
          <w:lang w:eastAsia="zh-CN"/>
        </w:rPr>
        <w:t>-</w:t>
      </w:r>
      <w:r>
        <w:rPr>
          <w:lang w:eastAsia="zh-CN"/>
        </w:rPr>
        <w:t>U solution, where s</w:t>
      </w:r>
      <w:r w:rsidRPr="001F6B7A">
        <w:rPr>
          <w:lang w:eastAsia="zh-CN"/>
        </w:rPr>
        <w:t>earch space set group switching flag</w:t>
      </w:r>
      <w:r>
        <w:rPr>
          <w:lang w:eastAsia="zh-CN"/>
        </w:rPr>
        <w:t xml:space="preserve"> is present in DCI format 2</w:t>
      </w:r>
      <w:r>
        <w:rPr>
          <w:rFonts w:hint="eastAsia"/>
          <w:lang w:eastAsia="zh-CN"/>
        </w:rPr>
        <w:t>_</w:t>
      </w:r>
      <w:r>
        <w:rPr>
          <w:lang w:eastAsia="zh-CN"/>
        </w:rPr>
        <w:t xml:space="preserve">0 </w:t>
      </w:r>
      <w:r>
        <w:rPr>
          <w:rFonts w:hint="eastAsia"/>
          <w:lang w:eastAsia="zh-CN"/>
        </w:rPr>
        <w:t>for</w:t>
      </w:r>
      <w:r>
        <w:rPr>
          <w:lang w:eastAsia="zh-CN"/>
        </w:rPr>
        <w:t xml:space="preserve"> </w:t>
      </w:r>
      <w:r>
        <w:rPr>
          <w:rFonts w:hint="eastAsia"/>
          <w:lang w:eastAsia="zh-CN"/>
        </w:rPr>
        <w:t>UE</w:t>
      </w:r>
      <w:r>
        <w:rPr>
          <w:lang w:eastAsia="zh-CN"/>
        </w:rPr>
        <w:t xml:space="preserve"> to decide which group to monitor. T</w:t>
      </w:r>
      <w:r>
        <w:rPr>
          <w:rFonts w:hint="eastAsia"/>
          <w:lang w:eastAsia="zh-CN"/>
        </w:rPr>
        <w:t>ime</w:t>
      </w:r>
      <w:r>
        <w:rPr>
          <w:lang w:eastAsia="zh-CN"/>
        </w:rPr>
        <w:t>r can be used combined with DCI format 2</w:t>
      </w:r>
      <w:r>
        <w:rPr>
          <w:rFonts w:hint="eastAsia"/>
          <w:lang w:eastAsia="zh-CN"/>
        </w:rPr>
        <w:t>_</w:t>
      </w:r>
      <w:r>
        <w:rPr>
          <w:lang w:eastAsia="zh-CN"/>
        </w:rPr>
        <w:t>0.</w:t>
      </w:r>
      <w:r w:rsidR="00F60191">
        <w:rPr>
          <w:rFonts w:hint="eastAsia"/>
          <w:lang w:eastAsia="zh-CN"/>
        </w:rPr>
        <w:t xml:space="preserve"> </w:t>
      </w:r>
      <w:r>
        <w:rPr>
          <w:lang w:eastAsia="zh-CN"/>
        </w:rPr>
        <w:t xml:space="preserve">Since DCI size of DCI format </w:t>
      </w:r>
      <w:r w:rsidRPr="00C95866">
        <w:rPr>
          <w:lang w:eastAsia="zh-CN"/>
        </w:rPr>
        <w:t>2_0</w:t>
      </w:r>
      <w:r>
        <w:rPr>
          <w:lang w:eastAsia="zh-CN"/>
        </w:rPr>
        <w:t xml:space="preserve"> is not aligned to fallback DCI format 1_0 or 0_0, this will require UE to monitor a different DCI size when</w:t>
      </w:r>
      <w:r w:rsidR="00DA50D4">
        <w:rPr>
          <w:lang w:eastAsia="zh-CN"/>
        </w:rPr>
        <w:t xml:space="preserve"> SSSG switching</w:t>
      </w:r>
      <w:r>
        <w:rPr>
          <w:lang w:eastAsia="zh-CN"/>
        </w:rPr>
        <w:t xml:space="preserve"> is configured even when SFI is not needed to monitor.</w:t>
      </w:r>
      <w:r w:rsidR="00F60191">
        <w:rPr>
          <w:lang w:eastAsia="zh-CN"/>
        </w:rPr>
        <w:t xml:space="preserve"> </w:t>
      </w:r>
    </w:p>
    <w:p w14:paraId="643DDC77" w14:textId="2711131D" w:rsidR="003A438A" w:rsidRDefault="003A438A" w:rsidP="000E2C91">
      <w:pPr>
        <w:spacing w:after="60"/>
        <w:jc w:val="both"/>
        <w:rPr>
          <w:lang w:eastAsia="zh-CN"/>
        </w:rPr>
      </w:pPr>
      <w:r>
        <w:rPr>
          <w:lang w:eastAsia="zh-CN"/>
        </w:rPr>
        <w:t xml:space="preserve">DCI format 1_1 has been used for </w:t>
      </w:r>
      <w:r w:rsidRPr="00315E4B">
        <w:t xml:space="preserve">SCell dormancy </w:t>
      </w:r>
      <w:r w:rsidR="00DA50D4">
        <w:t xml:space="preserve">indication </w:t>
      </w:r>
      <w:r w:rsidRPr="00315E4B">
        <w:t>case 2</w:t>
      </w:r>
      <w:r>
        <w:rPr>
          <w:lang w:eastAsia="zh-CN"/>
        </w:rPr>
        <w:t xml:space="preserve">, by setting specific values for frequency domain resource assignment field, and repurpose the following field to provide a bitmap for each configured </w:t>
      </w:r>
      <w:r w:rsidR="00B510AE">
        <w:rPr>
          <w:lang w:eastAsia="zh-CN"/>
        </w:rPr>
        <w:t>SCell</w:t>
      </w:r>
      <w:r>
        <w:rPr>
          <w:lang w:eastAsia="zh-CN"/>
        </w:rPr>
        <w:t>,</w:t>
      </w:r>
    </w:p>
    <w:p w14:paraId="2A98EB18" w14:textId="77777777" w:rsidR="003A438A" w:rsidRDefault="003A438A" w:rsidP="003A438A">
      <w:pPr>
        <w:spacing w:after="60"/>
        <w:rPr>
          <w:lang w:eastAsia="zh-CN"/>
        </w:rPr>
      </w:pPr>
      <w:r>
        <w:rPr>
          <w:lang w:eastAsia="zh-CN"/>
        </w:rPr>
        <w:t xml:space="preserve">- modulation and coding scheme </w:t>
      </w:r>
    </w:p>
    <w:p w14:paraId="477FCEA3" w14:textId="77777777" w:rsidR="003A438A" w:rsidRDefault="003A438A" w:rsidP="003A438A">
      <w:pPr>
        <w:spacing w:after="60"/>
        <w:rPr>
          <w:lang w:eastAsia="zh-CN"/>
        </w:rPr>
      </w:pPr>
      <w:r>
        <w:rPr>
          <w:lang w:eastAsia="zh-CN"/>
        </w:rPr>
        <w:t xml:space="preserve">- new data indicator </w:t>
      </w:r>
    </w:p>
    <w:p w14:paraId="0D2711AB" w14:textId="77777777" w:rsidR="003A438A" w:rsidRDefault="003A438A" w:rsidP="003A438A">
      <w:pPr>
        <w:spacing w:after="60"/>
        <w:rPr>
          <w:lang w:eastAsia="zh-CN"/>
        </w:rPr>
      </w:pPr>
      <w:r>
        <w:rPr>
          <w:lang w:eastAsia="zh-CN"/>
        </w:rPr>
        <w:t xml:space="preserve">- redundancy version </w:t>
      </w:r>
    </w:p>
    <w:p w14:paraId="03A0D37D" w14:textId="77777777" w:rsidR="003A438A" w:rsidRDefault="003A438A" w:rsidP="003A438A">
      <w:pPr>
        <w:spacing w:after="60"/>
        <w:rPr>
          <w:lang w:eastAsia="zh-CN"/>
        </w:rPr>
      </w:pPr>
      <w:r>
        <w:rPr>
          <w:lang w:eastAsia="zh-CN"/>
        </w:rPr>
        <w:t xml:space="preserve">- HARQ process number </w:t>
      </w:r>
    </w:p>
    <w:p w14:paraId="31106C40" w14:textId="371F166D" w:rsidR="003A438A" w:rsidRDefault="003A438A" w:rsidP="003A438A">
      <w:pPr>
        <w:spacing w:after="60"/>
        <w:rPr>
          <w:lang w:eastAsia="zh-CN"/>
        </w:rPr>
      </w:pPr>
      <w:r>
        <w:rPr>
          <w:lang w:eastAsia="zh-CN"/>
        </w:rPr>
        <w:t xml:space="preserve">- antenna port(s) </w:t>
      </w:r>
    </w:p>
    <w:p w14:paraId="66F4E856" w14:textId="7010C3DA" w:rsidR="003A438A" w:rsidRDefault="003A438A" w:rsidP="003A438A">
      <w:pPr>
        <w:spacing w:after="60"/>
        <w:rPr>
          <w:lang w:eastAsia="zh-CN"/>
        </w:rPr>
      </w:pPr>
      <w:r>
        <w:rPr>
          <w:lang w:eastAsia="zh-CN"/>
        </w:rPr>
        <w:t xml:space="preserve">- DMRS sequence initialization. </w:t>
      </w:r>
    </w:p>
    <w:p w14:paraId="343FBD50" w14:textId="051C5E66" w:rsidR="003A438A" w:rsidRDefault="003A438A" w:rsidP="000E2C91">
      <w:pPr>
        <w:spacing w:after="60"/>
        <w:jc w:val="both"/>
        <w:rPr>
          <w:lang w:eastAsia="zh-CN"/>
        </w:rPr>
      </w:pPr>
      <w:r>
        <w:rPr>
          <w:lang w:eastAsia="zh-CN"/>
        </w:rPr>
        <w:t xml:space="preserve">Similar method can be used to carry </w:t>
      </w:r>
      <w:r w:rsidR="00145251">
        <w:rPr>
          <w:lang w:eastAsia="zh-CN"/>
        </w:rPr>
        <w:t>SSSG</w:t>
      </w:r>
      <w:r>
        <w:rPr>
          <w:lang w:eastAsia="zh-CN"/>
        </w:rPr>
        <w:t xml:space="preserve"> switching </w:t>
      </w:r>
      <w:r w:rsidR="00145251">
        <w:rPr>
          <w:lang w:eastAsia="zh-CN"/>
        </w:rPr>
        <w:t xml:space="preserve">indication </w:t>
      </w:r>
      <w:r>
        <w:rPr>
          <w:lang w:eastAsia="zh-CN"/>
        </w:rPr>
        <w:t>by repurposing more DCI field</w:t>
      </w:r>
      <w:r w:rsidR="00145251">
        <w:rPr>
          <w:lang w:eastAsia="zh-CN"/>
        </w:rPr>
        <w:t>(s)</w:t>
      </w:r>
      <w:r>
        <w:rPr>
          <w:lang w:eastAsia="zh-CN"/>
        </w:rPr>
        <w:t xml:space="preserve"> to inform UE the </w:t>
      </w:r>
      <w:r w:rsidR="00374713">
        <w:rPr>
          <w:lang w:eastAsia="zh-CN"/>
        </w:rPr>
        <w:t xml:space="preserve">monitored </w:t>
      </w:r>
      <w:r>
        <w:rPr>
          <w:lang w:eastAsia="zh-CN"/>
        </w:rPr>
        <w:t>SSSG.</w:t>
      </w:r>
      <w:r w:rsidR="00E84892">
        <w:rPr>
          <w:lang w:eastAsia="zh-CN"/>
        </w:rPr>
        <w:t xml:space="preserve"> The advantage of DCI format 1_1 is th</w:t>
      </w:r>
      <w:r w:rsidR="00374713">
        <w:rPr>
          <w:lang w:eastAsia="zh-CN"/>
        </w:rPr>
        <w:t>ere is no additional DCI size alignment issue</w:t>
      </w:r>
      <w:r w:rsidR="00846A9A">
        <w:rPr>
          <w:lang w:eastAsia="zh-CN"/>
        </w:rPr>
        <w:t>.</w:t>
      </w:r>
    </w:p>
    <w:p w14:paraId="0C4E781D" w14:textId="56DA17A0" w:rsidR="003A438A" w:rsidRDefault="00846A9A" w:rsidP="000E2C91">
      <w:pPr>
        <w:spacing w:after="60"/>
        <w:jc w:val="both"/>
      </w:pPr>
      <w:r>
        <w:rPr>
          <w:lang w:eastAsia="zh-CN"/>
        </w:rPr>
        <w:t xml:space="preserve">What’s more, </w:t>
      </w:r>
      <w:r w:rsidR="00CA7225">
        <w:rPr>
          <w:lang w:eastAsia="zh-CN"/>
        </w:rPr>
        <w:t xml:space="preserve">UE specific search space is more </w:t>
      </w:r>
      <w:r w:rsidR="00582479" w:rsidRPr="00582479">
        <w:rPr>
          <w:lang w:eastAsia="zh-CN"/>
        </w:rPr>
        <w:t xml:space="preserve">suitable for the </w:t>
      </w:r>
      <w:r w:rsidR="00582479">
        <w:rPr>
          <w:lang w:eastAsia="zh-CN"/>
        </w:rPr>
        <w:t>motivation</w:t>
      </w:r>
      <w:r w:rsidR="00582479" w:rsidRPr="00582479">
        <w:rPr>
          <w:lang w:eastAsia="zh-CN"/>
        </w:rPr>
        <w:t xml:space="preserve"> of </w:t>
      </w:r>
      <w:r w:rsidR="00CA7225">
        <w:rPr>
          <w:lang w:eastAsia="zh-CN"/>
        </w:rPr>
        <w:t xml:space="preserve">dynamic </w:t>
      </w:r>
      <w:r w:rsidR="00CA7225" w:rsidRPr="00DF6A87">
        <w:rPr>
          <w:lang w:eastAsia="zh-CN"/>
        </w:rPr>
        <w:t>PDCCH monitoring adaptation</w:t>
      </w:r>
      <w:r w:rsidR="00582479">
        <w:rPr>
          <w:lang w:eastAsia="zh-CN"/>
        </w:rPr>
        <w:t xml:space="preserve">, which is per UE specific rather than UE group specific. So </w:t>
      </w:r>
      <w:r w:rsidR="00582479">
        <w:t>f</w:t>
      </w:r>
      <w:r w:rsidR="00582479" w:rsidRPr="00315E4B">
        <w:t>ormat 1_1 (SCell dormancy case 2)</w:t>
      </w:r>
      <w:r w:rsidR="00582479">
        <w:t xml:space="preserve"> is preferred as non-scheduling </w:t>
      </w:r>
      <w:r w:rsidR="008631FF">
        <w:t xml:space="preserve">DCI </w:t>
      </w:r>
      <w:r w:rsidR="00582479">
        <w:t>indication</w:t>
      </w:r>
      <w:r w:rsidR="008631FF">
        <w:t>.</w:t>
      </w:r>
    </w:p>
    <w:p w14:paraId="07C93782" w14:textId="3E6AE5A3" w:rsidR="008631FF" w:rsidRPr="00582479" w:rsidRDefault="008631FF" w:rsidP="000E2C91">
      <w:pPr>
        <w:spacing w:after="60"/>
        <w:jc w:val="both"/>
        <w:rPr>
          <w:lang w:eastAsia="zh-CN"/>
        </w:rPr>
      </w:pPr>
      <w:r w:rsidRPr="00D910D9">
        <w:rPr>
          <w:b/>
        </w:rPr>
        <w:t xml:space="preserve">Proposal </w:t>
      </w:r>
      <w:r w:rsidR="001C36CE">
        <w:rPr>
          <w:b/>
        </w:rPr>
        <w:t>6</w:t>
      </w:r>
      <w:r w:rsidRPr="00D910D9">
        <w:rPr>
          <w:b/>
        </w:rPr>
        <w:t xml:space="preserve">: </w:t>
      </w:r>
      <w:r w:rsidRPr="008631FF">
        <w:rPr>
          <w:b/>
        </w:rPr>
        <w:t xml:space="preserve">Format 1_1 (SCell dormancy case 2) is supported as non-scheduling DCI indication for </w:t>
      </w:r>
      <w:r w:rsidRPr="00D910D9">
        <w:rPr>
          <w:b/>
        </w:rPr>
        <w:t>SSSG switching in active time for an active BWP</w:t>
      </w:r>
      <w:r w:rsidR="00803D8F">
        <w:rPr>
          <w:b/>
        </w:rPr>
        <w:t>.</w:t>
      </w:r>
    </w:p>
    <w:p w14:paraId="2544A162" w14:textId="19A1C6DC" w:rsidR="00B23373" w:rsidRPr="00DC325F" w:rsidRDefault="00B23373" w:rsidP="00B23373">
      <w:pPr>
        <w:pStyle w:val="1"/>
        <w:numPr>
          <w:ilvl w:val="0"/>
          <w:numId w:val="4"/>
        </w:numPr>
        <w:rPr>
          <w:rFonts w:ascii="Times New Roman" w:hAnsi="Times New Roman"/>
          <w:lang w:eastAsia="zh-CN"/>
        </w:rPr>
      </w:pPr>
      <w:r w:rsidRPr="00DC325F">
        <w:rPr>
          <w:rFonts w:ascii="Times New Roman" w:eastAsiaTheme="minorEastAsia" w:hAnsi="Times New Roman"/>
          <w:lang w:eastAsia="zh-CN"/>
        </w:rPr>
        <w:t>Conclusions</w:t>
      </w:r>
    </w:p>
    <w:p w14:paraId="52331CFA" w14:textId="25F87642" w:rsidR="005A06EC" w:rsidRDefault="00C62879" w:rsidP="00C10AA0">
      <w:pPr>
        <w:jc w:val="both"/>
        <w:rPr>
          <w:lang w:eastAsia="zh-CN"/>
        </w:rPr>
      </w:pPr>
      <w:r w:rsidRPr="00DC325F">
        <w:t>In this contribution,</w:t>
      </w:r>
      <w:r w:rsidR="00A02E53" w:rsidRPr="00DC325F">
        <w:t xml:space="preserve"> </w:t>
      </w:r>
      <w:r w:rsidR="008631FF">
        <w:t xml:space="preserve">dynamic </w:t>
      </w:r>
      <w:r w:rsidR="0077264A">
        <w:rPr>
          <w:lang w:eastAsia="zh-CN"/>
        </w:rPr>
        <w:t>PDCCH adaptation schemes</w:t>
      </w:r>
      <w:r w:rsidR="0012768A" w:rsidRPr="00DC325F">
        <w:t xml:space="preserve"> </w:t>
      </w:r>
      <w:r w:rsidR="008631FF">
        <w:t xml:space="preserve">and DCI design </w:t>
      </w:r>
      <w:r w:rsidR="00DE3824" w:rsidRPr="00DC325F">
        <w:t xml:space="preserve">are </w:t>
      </w:r>
      <w:r w:rsidR="00693145" w:rsidRPr="00DC325F">
        <w:t>discussed</w:t>
      </w:r>
      <w:r w:rsidR="00115B1B" w:rsidRPr="00DC325F">
        <w:t>,</w:t>
      </w:r>
      <w:r w:rsidRPr="00DC325F">
        <w:t xml:space="preserve"> </w:t>
      </w:r>
      <w:r w:rsidRPr="00DC325F">
        <w:rPr>
          <w:lang w:eastAsia="zh-CN"/>
        </w:rPr>
        <w:t>and the following proposals are made.</w:t>
      </w:r>
    </w:p>
    <w:p w14:paraId="4428B6E5" w14:textId="6F5C28FB" w:rsidR="008F24F1" w:rsidRDefault="008F24F1" w:rsidP="008F24F1">
      <w:pPr>
        <w:jc w:val="both"/>
        <w:rPr>
          <w:b/>
          <w:lang w:eastAsia="zh-CN"/>
        </w:rPr>
      </w:pPr>
      <w:r w:rsidRPr="008F24F1">
        <w:rPr>
          <w:b/>
          <w:lang w:eastAsia="zh-CN"/>
        </w:rPr>
        <w:t>Proposal 1: Alt 1 is adopted for R17 PDCCH monitoring adaptation, that is supporting SSSG switching to emulate PDCCH skipping functionality.</w:t>
      </w:r>
    </w:p>
    <w:p w14:paraId="4E713294" w14:textId="5227C345" w:rsidR="00DD66A4" w:rsidRDefault="00DD66A4" w:rsidP="00DD66A4">
      <w:pPr>
        <w:spacing w:after="60"/>
        <w:jc w:val="both"/>
        <w:rPr>
          <w:b/>
        </w:rPr>
      </w:pPr>
      <w:r w:rsidRPr="008F24F1">
        <w:rPr>
          <w:b/>
        </w:rPr>
        <w:t xml:space="preserve">Proposal </w:t>
      </w:r>
      <w:r>
        <w:rPr>
          <w:b/>
        </w:rPr>
        <w:t>2</w:t>
      </w:r>
      <w:r w:rsidRPr="008F24F1">
        <w:rPr>
          <w:b/>
        </w:rPr>
        <w:t>: Alt1-2 can be supported for SSSG switching, e.g. to emulate PDCCH skipping functionality by a ‘dormant SSSG’ which may have associated SS sets, and monitored conditionally (e.g., depending on HARQ NACK or RTT/ReTx timers).</w:t>
      </w:r>
    </w:p>
    <w:p w14:paraId="295AFEBF" w14:textId="2F67BD57" w:rsidR="00C6569D" w:rsidRPr="00614C1A" w:rsidRDefault="00C6569D" w:rsidP="00C6569D">
      <w:pPr>
        <w:jc w:val="both"/>
        <w:rPr>
          <w:b/>
          <w:lang w:val="en-US" w:eastAsia="zh-CN"/>
        </w:rPr>
      </w:pPr>
      <w:r w:rsidRPr="003353D7">
        <w:rPr>
          <w:b/>
          <w:lang w:val="en-US" w:eastAsia="zh-CN"/>
        </w:rPr>
        <w:t xml:space="preserve">Proposal </w:t>
      </w:r>
      <w:r>
        <w:rPr>
          <w:b/>
          <w:lang w:val="en-US" w:eastAsia="zh-CN"/>
        </w:rPr>
        <w:t>3</w:t>
      </w:r>
      <w:r w:rsidRPr="003353D7">
        <w:rPr>
          <w:b/>
          <w:lang w:val="en-US" w:eastAsia="zh-CN"/>
        </w:rPr>
        <w:t xml:space="preserve">: </w:t>
      </w:r>
      <w:r>
        <w:rPr>
          <w:b/>
          <w:lang w:val="en-US" w:eastAsia="zh-CN"/>
        </w:rPr>
        <w:t>M</w:t>
      </w:r>
      <w:r w:rsidRPr="003353D7">
        <w:rPr>
          <w:b/>
          <w:lang w:val="en-US" w:eastAsia="zh-CN"/>
        </w:rPr>
        <w:t xml:space="preserve">ore than </w:t>
      </w:r>
      <w:r w:rsidRPr="003353D7">
        <w:rPr>
          <w:b/>
        </w:rPr>
        <w:t>2 SSSGs can be supported for Rel-17 SSSG switching</w:t>
      </w:r>
      <w:r>
        <w:rPr>
          <w:b/>
        </w:rPr>
        <w:t xml:space="preserve"> </w:t>
      </w:r>
      <w:r>
        <w:rPr>
          <w:b/>
          <w:lang w:val="en-US" w:eastAsia="zh-CN"/>
        </w:rPr>
        <w:t xml:space="preserve">and the </w:t>
      </w:r>
      <w:r w:rsidRPr="006616E6">
        <w:rPr>
          <w:b/>
          <w:lang w:val="en-US" w:eastAsia="zh-CN"/>
        </w:rPr>
        <w:t xml:space="preserve">PDCCH skipping duration </w:t>
      </w:r>
      <w:r>
        <w:rPr>
          <w:b/>
          <w:lang w:val="en-US" w:eastAsia="zh-CN"/>
        </w:rPr>
        <w:t>of</w:t>
      </w:r>
      <w:r w:rsidRPr="006616E6">
        <w:rPr>
          <w:b/>
          <w:lang w:val="en-US" w:eastAsia="zh-CN"/>
        </w:rPr>
        <w:t xml:space="preserve"> dormant SSSG</w:t>
      </w:r>
      <w:r>
        <w:rPr>
          <w:b/>
          <w:lang w:val="en-US" w:eastAsia="zh-CN"/>
        </w:rPr>
        <w:t>(s)</w:t>
      </w:r>
      <w:r w:rsidRPr="006616E6">
        <w:rPr>
          <w:b/>
          <w:lang w:val="en-US" w:eastAsia="zh-CN"/>
        </w:rPr>
        <w:t xml:space="preserve"> are configured by RRC.</w:t>
      </w:r>
    </w:p>
    <w:p w14:paraId="5C395F63" w14:textId="77777777" w:rsidR="00C6569D" w:rsidRPr="00184DD7" w:rsidRDefault="00C6569D" w:rsidP="00C6569D">
      <w:pPr>
        <w:jc w:val="both"/>
        <w:rPr>
          <w:b/>
          <w:lang w:eastAsia="zh-CN"/>
        </w:rPr>
      </w:pPr>
      <w:r w:rsidRPr="00184DD7">
        <w:rPr>
          <w:b/>
        </w:rPr>
        <w:t xml:space="preserve">Proposal 4: </w:t>
      </w:r>
      <w:r w:rsidRPr="0024732B">
        <w:rPr>
          <w:b/>
        </w:rPr>
        <w:t xml:space="preserve">UE should switch to the last non-dormant SSSG used before current dormant SSSG </w:t>
      </w:r>
      <w:r>
        <w:rPr>
          <w:b/>
        </w:rPr>
        <w:t xml:space="preserve">when the </w:t>
      </w:r>
      <w:r w:rsidRPr="0024732B">
        <w:rPr>
          <w:b/>
        </w:rPr>
        <w:t>PDCCH skipping duration expires</w:t>
      </w:r>
      <w:r>
        <w:rPr>
          <w:b/>
          <w:lang w:eastAsia="zh-CN"/>
        </w:rPr>
        <w:t>.</w:t>
      </w:r>
    </w:p>
    <w:p w14:paraId="51147554" w14:textId="2F781597" w:rsidR="008F24F1" w:rsidRPr="00F90064" w:rsidRDefault="008F24F1" w:rsidP="008F24F1">
      <w:pPr>
        <w:rPr>
          <w:b/>
          <w:lang w:eastAsia="zh-CN"/>
        </w:rPr>
      </w:pPr>
      <w:r w:rsidRPr="00F90064">
        <w:rPr>
          <w:b/>
          <w:lang w:eastAsia="zh-CN"/>
        </w:rPr>
        <w:t xml:space="preserve">Proposal </w:t>
      </w:r>
      <w:r w:rsidR="00C6569D">
        <w:rPr>
          <w:b/>
          <w:lang w:eastAsia="zh-CN"/>
        </w:rPr>
        <w:t>5</w:t>
      </w:r>
      <w:r w:rsidRPr="00F90064">
        <w:rPr>
          <w:b/>
          <w:lang w:eastAsia="zh-CN"/>
        </w:rPr>
        <w:t xml:space="preserve">: </w:t>
      </w:r>
      <w:r>
        <w:rPr>
          <w:b/>
          <w:lang w:eastAsia="zh-CN"/>
        </w:rPr>
        <w:t>A</w:t>
      </w:r>
      <w:r w:rsidRPr="00F90064">
        <w:rPr>
          <w:b/>
          <w:lang w:eastAsia="zh-CN"/>
        </w:rPr>
        <w:t xml:space="preserve"> default SSSG can be configured and applied for the following cases,</w:t>
      </w:r>
    </w:p>
    <w:p w14:paraId="18E5FC12" w14:textId="77777777" w:rsidR="008F24F1" w:rsidRPr="00F90064" w:rsidRDefault="008F24F1" w:rsidP="008F24F1">
      <w:pPr>
        <w:pStyle w:val="aff"/>
        <w:numPr>
          <w:ilvl w:val="0"/>
          <w:numId w:val="15"/>
        </w:numPr>
        <w:ind w:leftChars="0"/>
        <w:rPr>
          <w:b/>
          <w:lang w:eastAsia="zh-CN"/>
        </w:rPr>
      </w:pPr>
      <w:r w:rsidRPr="00F90064">
        <w:rPr>
          <w:b/>
          <w:lang w:eastAsia="zh-CN"/>
        </w:rPr>
        <w:t>SSSG switching triggered by SR</w:t>
      </w:r>
    </w:p>
    <w:p w14:paraId="13A8E2E0" w14:textId="430AC207" w:rsidR="008F24F1" w:rsidRPr="008F24F1" w:rsidRDefault="008F24F1" w:rsidP="008F24F1">
      <w:pPr>
        <w:pStyle w:val="aff"/>
        <w:numPr>
          <w:ilvl w:val="0"/>
          <w:numId w:val="15"/>
        </w:numPr>
        <w:ind w:leftChars="0"/>
        <w:rPr>
          <w:b/>
          <w:lang w:eastAsia="zh-CN"/>
        </w:rPr>
      </w:pPr>
      <w:r w:rsidRPr="00F90064">
        <w:rPr>
          <w:b/>
          <w:lang w:eastAsia="zh-CN"/>
        </w:rPr>
        <w:t>SSSG switching triggered by RACH</w:t>
      </w:r>
      <w:bookmarkStart w:id="5" w:name="_GoBack"/>
      <w:bookmarkEnd w:id="5"/>
    </w:p>
    <w:p w14:paraId="06AB70DA" w14:textId="2CE10D9C" w:rsidR="00956E8D" w:rsidRPr="00F90064" w:rsidRDefault="008631FF" w:rsidP="000E2C91">
      <w:pPr>
        <w:spacing w:after="60"/>
        <w:jc w:val="both"/>
        <w:rPr>
          <w:lang w:eastAsia="zh-CN"/>
        </w:rPr>
      </w:pPr>
      <w:r w:rsidRPr="00D910D9">
        <w:rPr>
          <w:b/>
        </w:rPr>
        <w:t xml:space="preserve">Proposal </w:t>
      </w:r>
      <w:r w:rsidR="00C6569D">
        <w:rPr>
          <w:b/>
        </w:rPr>
        <w:t>6</w:t>
      </w:r>
      <w:r w:rsidRPr="00D910D9">
        <w:rPr>
          <w:b/>
        </w:rPr>
        <w:t xml:space="preserve">: </w:t>
      </w:r>
      <w:r w:rsidRPr="008631FF">
        <w:rPr>
          <w:b/>
        </w:rPr>
        <w:t xml:space="preserve">Format 1_1 (SCell dormancy case 2) is supported as non-scheduling DCI indication for </w:t>
      </w:r>
      <w:r w:rsidRPr="00D910D9">
        <w:rPr>
          <w:b/>
        </w:rPr>
        <w:t>SSSG switching in active time for an active BWP</w:t>
      </w:r>
      <w:r w:rsidR="00803D8F">
        <w:rPr>
          <w:b/>
        </w:rPr>
        <w:t>.</w:t>
      </w:r>
    </w:p>
    <w:p w14:paraId="6DB3724D" w14:textId="29DB6D01" w:rsidR="00A74426" w:rsidRPr="00DC325F" w:rsidRDefault="004B1273" w:rsidP="004B1273">
      <w:pPr>
        <w:pStyle w:val="1"/>
        <w:numPr>
          <w:ilvl w:val="0"/>
          <w:numId w:val="4"/>
        </w:numPr>
        <w:rPr>
          <w:rFonts w:ascii="Times New Roman" w:eastAsiaTheme="minorEastAsia" w:hAnsi="Times New Roman"/>
          <w:lang w:eastAsia="zh-CN"/>
        </w:rPr>
      </w:pPr>
      <w:r w:rsidRPr="00DC325F">
        <w:rPr>
          <w:rFonts w:ascii="Times New Roman" w:eastAsiaTheme="minorEastAsia" w:hAnsi="Times New Roman"/>
          <w:lang w:eastAsia="zh-CN"/>
        </w:rPr>
        <w:t>Reference</w:t>
      </w:r>
      <w:r w:rsidR="007F1876" w:rsidRPr="00DC325F">
        <w:rPr>
          <w:rFonts w:ascii="Times New Roman" w:eastAsiaTheme="minorEastAsia" w:hAnsi="Times New Roman"/>
          <w:lang w:eastAsia="zh-CN"/>
        </w:rPr>
        <w:t>s</w:t>
      </w:r>
    </w:p>
    <w:p w14:paraId="32F8D620" w14:textId="5AAC142A" w:rsidR="00E012F4" w:rsidRPr="00604D15" w:rsidRDefault="00E012F4" w:rsidP="00F90064">
      <w:pPr>
        <w:pStyle w:val="aff"/>
        <w:numPr>
          <w:ilvl w:val="0"/>
          <w:numId w:val="6"/>
        </w:numPr>
        <w:ind w:leftChars="0"/>
        <w:rPr>
          <w:rFonts w:ascii="Times New Roman" w:hAnsi="Times New Roman"/>
          <w:lang w:eastAsia="zh-CN"/>
        </w:rPr>
      </w:pPr>
      <w:r w:rsidRPr="00F90064">
        <w:rPr>
          <w:rFonts w:ascii="Times New Roman" w:hAnsi="Times New Roman"/>
          <w:lang w:val="x-none" w:eastAsia="zh-CN"/>
        </w:rPr>
        <w:t>Draft_Minutes_report_RAN1#10</w:t>
      </w:r>
      <w:r>
        <w:rPr>
          <w:rFonts w:ascii="Times New Roman" w:hAnsi="Times New Roman"/>
          <w:lang w:val="x-none" w:eastAsia="zh-CN"/>
        </w:rPr>
        <w:t>5</w:t>
      </w:r>
      <w:r w:rsidRPr="00F90064">
        <w:rPr>
          <w:rFonts w:ascii="Times New Roman" w:hAnsi="Times New Roman"/>
          <w:lang w:val="x-none" w:eastAsia="zh-CN"/>
        </w:rPr>
        <w:t>-e_v0</w:t>
      </w:r>
      <w:r>
        <w:rPr>
          <w:rFonts w:ascii="Times New Roman" w:hAnsi="Times New Roman"/>
          <w:lang w:val="x-none" w:eastAsia="zh-CN"/>
        </w:rPr>
        <w:t>2</w:t>
      </w:r>
      <w:r w:rsidRPr="00F90064">
        <w:rPr>
          <w:rFonts w:ascii="Times New Roman" w:hAnsi="Times New Roman"/>
          <w:lang w:val="x-none" w:eastAsia="zh-CN"/>
        </w:rPr>
        <w:t>0</w:t>
      </w:r>
    </w:p>
    <w:p w14:paraId="2954DCE5" w14:textId="50D3E5A6" w:rsidR="0084194A" w:rsidRPr="00DC325F" w:rsidRDefault="00F90064" w:rsidP="00F90064">
      <w:pPr>
        <w:pStyle w:val="aff"/>
        <w:numPr>
          <w:ilvl w:val="0"/>
          <w:numId w:val="6"/>
        </w:numPr>
        <w:ind w:leftChars="0"/>
        <w:rPr>
          <w:rFonts w:ascii="Times New Roman" w:hAnsi="Times New Roman"/>
          <w:lang w:eastAsia="zh-CN"/>
        </w:rPr>
      </w:pPr>
      <w:r w:rsidRPr="00F90064">
        <w:rPr>
          <w:rFonts w:ascii="Times New Roman" w:hAnsi="Times New Roman"/>
          <w:lang w:val="x-none" w:eastAsia="zh-CN"/>
        </w:rPr>
        <w:t>Draft_Minutes_report_RAN1#104-e_v030</w:t>
      </w:r>
    </w:p>
    <w:sectPr w:rsidR="0084194A" w:rsidRPr="00DC325F"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190AE7" w14:textId="77777777" w:rsidR="008B3B75" w:rsidRDefault="008B3B75">
      <w:r>
        <w:separator/>
      </w:r>
    </w:p>
  </w:endnote>
  <w:endnote w:type="continuationSeparator" w:id="0">
    <w:p w14:paraId="068299B0" w14:textId="77777777" w:rsidR="008B3B75" w:rsidRDefault="008B3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317129" w14:textId="77777777" w:rsidR="008B3B75" w:rsidRDefault="008B3B75">
      <w:r>
        <w:separator/>
      </w:r>
    </w:p>
  </w:footnote>
  <w:footnote w:type="continuationSeparator" w:id="0">
    <w:p w14:paraId="657DEE6D" w14:textId="77777777" w:rsidR="008B3B75" w:rsidRDefault="008B3B7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31038" w14:textId="77777777" w:rsidR="0049099D" w:rsidRDefault="0049099D">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64F3B36"/>
    <w:multiLevelType w:val="hybridMultilevel"/>
    <w:tmpl w:val="9DA2CF8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90F6F50"/>
    <w:multiLevelType w:val="hybridMultilevel"/>
    <w:tmpl w:val="489ABD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09542B1"/>
    <w:multiLevelType w:val="hybridMultilevel"/>
    <w:tmpl w:val="BC14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DA57DB"/>
    <w:multiLevelType w:val="hybridMultilevel"/>
    <w:tmpl w:val="769CA46E"/>
    <w:lvl w:ilvl="0" w:tplc="94B4423C">
      <w:start w:val="1"/>
      <w:numFmt w:val="bullet"/>
      <w:lvlText w:val="o"/>
      <w:lvlJc w:val="left"/>
      <w:pPr>
        <w:tabs>
          <w:tab w:val="num" w:pos="720"/>
        </w:tabs>
        <w:ind w:left="720" w:hanging="360"/>
      </w:pPr>
      <w:rPr>
        <w:rFonts w:ascii="Courier New" w:hAnsi="Courier New" w:cs="Courier New" w:hint="default"/>
        <w:lang w:val="en-US"/>
      </w:rPr>
    </w:lvl>
    <w:lvl w:ilvl="1" w:tplc="94B4423C">
      <w:start w:val="1"/>
      <w:numFmt w:val="bullet"/>
      <w:lvlText w:val="o"/>
      <w:lvlJc w:val="left"/>
      <w:pPr>
        <w:tabs>
          <w:tab w:val="num" w:pos="1440"/>
        </w:tabs>
        <w:ind w:left="1440" w:hanging="360"/>
      </w:pPr>
      <w:rPr>
        <w:rFonts w:ascii="Courier New" w:hAnsi="Courier New" w:cs="Courier New" w:hint="default"/>
      </w:rPr>
    </w:lvl>
    <w:lvl w:ilvl="2" w:tplc="DEE814FE">
      <w:start w:val="19023"/>
      <w:numFmt w:val="bullet"/>
      <w:lvlText w:val=""/>
      <w:lvlJc w:val="left"/>
      <w:pPr>
        <w:tabs>
          <w:tab w:val="num" w:pos="2160"/>
        </w:tabs>
        <w:ind w:left="2160" w:hanging="360"/>
      </w:pPr>
      <w:rPr>
        <w:rFonts w:ascii="Wingdings" w:hAnsi="Wingdings" w:hint="default"/>
      </w:rPr>
    </w:lvl>
    <w:lvl w:ilvl="3" w:tplc="DA5A6024">
      <w:start w:val="19023"/>
      <w:numFmt w:val="bullet"/>
      <w:lvlText w:val=""/>
      <w:lvlJc w:val="left"/>
      <w:pPr>
        <w:tabs>
          <w:tab w:val="num" w:pos="2880"/>
        </w:tabs>
        <w:ind w:left="2880" w:hanging="360"/>
      </w:pPr>
      <w:rPr>
        <w:rFonts w:ascii="Wingdings" w:hAnsi="Wingdings" w:hint="default"/>
      </w:rPr>
    </w:lvl>
    <w:lvl w:ilvl="4" w:tplc="E0C0CA46">
      <w:start w:val="19023"/>
      <w:numFmt w:val="bullet"/>
      <w:lvlText w:val="•"/>
      <w:lvlJc w:val="left"/>
      <w:pPr>
        <w:tabs>
          <w:tab w:val="num" w:pos="3600"/>
        </w:tabs>
        <w:ind w:left="3600" w:hanging="360"/>
      </w:pPr>
      <w:rPr>
        <w:rFonts w:ascii="Arial" w:hAnsi="Arial" w:hint="default"/>
      </w:rPr>
    </w:lvl>
    <w:lvl w:ilvl="5" w:tplc="85D02556">
      <w:start w:val="19023"/>
      <w:numFmt w:val="bullet"/>
      <w:lvlText w:val="•"/>
      <w:lvlJc w:val="left"/>
      <w:pPr>
        <w:tabs>
          <w:tab w:val="num" w:pos="4320"/>
        </w:tabs>
        <w:ind w:left="4320" w:hanging="360"/>
      </w:pPr>
      <w:rPr>
        <w:rFonts w:ascii="Arial" w:hAnsi="Arial" w:hint="default"/>
      </w:rPr>
    </w:lvl>
    <w:lvl w:ilvl="6" w:tplc="B2E23E0E" w:tentative="1">
      <w:start w:val="1"/>
      <w:numFmt w:val="bullet"/>
      <w:lvlText w:val=""/>
      <w:lvlJc w:val="left"/>
      <w:pPr>
        <w:tabs>
          <w:tab w:val="num" w:pos="5040"/>
        </w:tabs>
        <w:ind w:left="5040" w:hanging="360"/>
      </w:pPr>
      <w:rPr>
        <w:rFonts w:ascii="Wingdings" w:hAnsi="Wingdings" w:hint="default"/>
      </w:rPr>
    </w:lvl>
    <w:lvl w:ilvl="7" w:tplc="1256B29A" w:tentative="1">
      <w:start w:val="1"/>
      <w:numFmt w:val="bullet"/>
      <w:lvlText w:val=""/>
      <w:lvlJc w:val="left"/>
      <w:pPr>
        <w:tabs>
          <w:tab w:val="num" w:pos="5760"/>
        </w:tabs>
        <w:ind w:left="5760" w:hanging="360"/>
      </w:pPr>
      <w:rPr>
        <w:rFonts w:ascii="Wingdings" w:hAnsi="Wingdings" w:hint="default"/>
      </w:rPr>
    </w:lvl>
    <w:lvl w:ilvl="8" w:tplc="396A0BA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34978A3"/>
    <w:multiLevelType w:val="hybridMultilevel"/>
    <w:tmpl w:val="25DCD1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0" w15:restartNumberingAfterBreak="0">
    <w:nsid w:val="5BFF1BAD"/>
    <w:multiLevelType w:val="hybridMultilevel"/>
    <w:tmpl w:val="010A24C2"/>
    <w:lvl w:ilvl="0" w:tplc="EB1AF4A6">
      <w:numFmt w:val="bullet"/>
      <w:lvlText w:val=""/>
      <w:lvlJc w:val="left"/>
      <w:pPr>
        <w:ind w:left="720" w:hanging="360"/>
      </w:pPr>
      <w:rPr>
        <w:rFonts w:ascii="Wingdings" w:eastAsia="Batang"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111079D"/>
    <w:multiLevelType w:val="hybridMultilevel"/>
    <w:tmpl w:val="683AE918"/>
    <w:lvl w:ilvl="0" w:tplc="EB1AF4A6">
      <w:numFmt w:val="bullet"/>
      <w:lvlText w:val=""/>
      <w:lvlJc w:val="left"/>
      <w:pPr>
        <w:ind w:left="720" w:hanging="360"/>
      </w:pPr>
      <w:rPr>
        <w:rFonts w:ascii="Wingdings" w:eastAsia="Batang"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2C314AE"/>
    <w:multiLevelType w:val="hybridMultilevel"/>
    <w:tmpl w:val="1348FE76"/>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83B6C6A"/>
    <w:multiLevelType w:val="hybridMultilevel"/>
    <w:tmpl w:val="0712B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33F7D7B"/>
    <w:multiLevelType w:val="hybridMultilevel"/>
    <w:tmpl w:val="91D4FD54"/>
    <w:lvl w:ilvl="0" w:tplc="04090003">
      <w:start w:val="1"/>
      <w:numFmt w:val="bullet"/>
      <w:lvlText w:val=""/>
      <w:lvlJc w:val="left"/>
      <w:pPr>
        <w:tabs>
          <w:tab w:val="num" w:pos="360"/>
        </w:tabs>
        <w:ind w:left="360" w:hanging="360"/>
      </w:pPr>
      <w:rPr>
        <w:rFonts w:ascii="Symbol" w:hAnsi="Symbol" w:hint="default"/>
        <w:lang w:val="en-US"/>
      </w:rPr>
    </w:lvl>
    <w:lvl w:ilvl="1" w:tplc="6C2AEFEC">
      <w:start w:val="1"/>
      <w:numFmt w:val="bullet"/>
      <w:lvlText w:val=""/>
      <w:lvlJc w:val="left"/>
      <w:pPr>
        <w:tabs>
          <w:tab w:val="num" w:pos="1080"/>
        </w:tabs>
        <w:ind w:left="1080" w:hanging="360"/>
      </w:pPr>
      <w:rPr>
        <w:rFonts w:ascii="Wingdings" w:hAnsi="Wingdings" w:hint="default"/>
      </w:rPr>
    </w:lvl>
    <w:lvl w:ilvl="2" w:tplc="DEE814FE">
      <w:start w:val="19023"/>
      <w:numFmt w:val="bullet"/>
      <w:lvlText w:val=""/>
      <w:lvlJc w:val="left"/>
      <w:pPr>
        <w:tabs>
          <w:tab w:val="num" w:pos="1800"/>
        </w:tabs>
        <w:ind w:left="1800" w:hanging="360"/>
      </w:pPr>
      <w:rPr>
        <w:rFonts w:ascii="Wingdings" w:hAnsi="Wingdings" w:hint="default"/>
      </w:rPr>
    </w:lvl>
    <w:lvl w:ilvl="3" w:tplc="DA5A6024">
      <w:start w:val="19023"/>
      <w:numFmt w:val="bullet"/>
      <w:lvlText w:val=""/>
      <w:lvlJc w:val="left"/>
      <w:pPr>
        <w:tabs>
          <w:tab w:val="num" w:pos="2520"/>
        </w:tabs>
        <w:ind w:left="2520" w:hanging="360"/>
      </w:pPr>
      <w:rPr>
        <w:rFonts w:ascii="Wingdings" w:hAnsi="Wingdings" w:hint="default"/>
      </w:rPr>
    </w:lvl>
    <w:lvl w:ilvl="4" w:tplc="E0C0CA46">
      <w:start w:val="19023"/>
      <w:numFmt w:val="bullet"/>
      <w:lvlText w:val="•"/>
      <w:lvlJc w:val="left"/>
      <w:pPr>
        <w:tabs>
          <w:tab w:val="num" w:pos="3240"/>
        </w:tabs>
        <w:ind w:left="3240" w:hanging="360"/>
      </w:pPr>
      <w:rPr>
        <w:rFonts w:ascii="Arial" w:hAnsi="Arial" w:hint="default"/>
      </w:rPr>
    </w:lvl>
    <w:lvl w:ilvl="5" w:tplc="85D02556">
      <w:start w:val="19023"/>
      <w:numFmt w:val="bullet"/>
      <w:lvlText w:val="•"/>
      <w:lvlJc w:val="left"/>
      <w:pPr>
        <w:tabs>
          <w:tab w:val="num" w:pos="3960"/>
        </w:tabs>
        <w:ind w:left="3960" w:hanging="360"/>
      </w:pPr>
      <w:rPr>
        <w:rFonts w:ascii="Arial" w:hAnsi="Arial" w:hint="default"/>
      </w:rPr>
    </w:lvl>
    <w:lvl w:ilvl="6" w:tplc="B2E23E0E" w:tentative="1">
      <w:start w:val="1"/>
      <w:numFmt w:val="bullet"/>
      <w:lvlText w:val=""/>
      <w:lvlJc w:val="left"/>
      <w:pPr>
        <w:tabs>
          <w:tab w:val="num" w:pos="4680"/>
        </w:tabs>
        <w:ind w:left="4680" w:hanging="360"/>
      </w:pPr>
      <w:rPr>
        <w:rFonts w:ascii="Wingdings" w:hAnsi="Wingdings" w:hint="default"/>
      </w:rPr>
    </w:lvl>
    <w:lvl w:ilvl="7" w:tplc="1256B29A" w:tentative="1">
      <w:start w:val="1"/>
      <w:numFmt w:val="bullet"/>
      <w:lvlText w:val=""/>
      <w:lvlJc w:val="left"/>
      <w:pPr>
        <w:tabs>
          <w:tab w:val="num" w:pos="5400"/>
        </w:tabs>
        <w:ind w:left="5400" w:hanging="360"/>
      </w:pPr>
      <w:rPr>
        <w:rFonts w:ascii="Wingdings" w:hAnsi="Wingdings" w:hint="default"/>
      </w:rPr>
    </w:lvl>
    <w:lvl w:ilvl="8" w:tplc="396A0BA2"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577250"/>
    <w:multiLevelType w:val="hybridMultilevel"/>
    <w:tmpl w:val="73E0BD12"/>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9"/>
  </w:num>
  <w:num w:numId="3">
    <w:abstractNumId w:val="0"/>
  </w:num>
  <w:num w:numId="4">
    <w:abstractNumId w:val="8"/>
  </w:num>
  <w:num w:numId="5">
    <w:abstractNumId w:val="3"/>
    <w:lvlOverride w:ilvl="0">
      <w:startOverride w:val="1"/>
    </w:lvlOverride>
  </w:num>
  <w:num w:numId="6">
    <w:abstractNumId w:val="4"/>
  </w:num>
  <w:num w:numId="7">
    <w:abstractNumId w:val="15"/>
  </w:num>
  <w:num w:numId="8">
    <w:abstractNumId w:val="7"/>
  </w:num>
  <w:num w:numId="9">
    <w:abstractNumId w:val="2"/>
  </w:num>
  <w:num w:numId="10">
    <w:abstractNumId w:val="13"/>
  </w:num>
  <w:num w:numId="11">
    <w:abstractNumId w:val="1"/>
  </w:num>
  <w:num w:numId="12">
    <w:abstractNumId w:val="14"/>
  </w:num>
  <w:num w:numId="13">
    <w:abstractNumId w:val="12"/>
  </w:num>
  <w:num w:numId="14">
    <w:abstractNumId w:val="6"/>
  </w:num>
  <w:num w:numId="15">
    <w:abstractNumId w:val="17"/>
  </w:num>
  <w:num w:numId="16">
    <w:abstractNumId w:val="5"/>
  </w:num>
  <w:num w:numId="17">
    <w:abstractNumId w:val="11"/>
  </w:num>
  <w:num w:numId="18">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ctiveWritingStyle w:appName="MSWord" w:lang="en-GB" w:vendorID="64" w:dllVersion="131078" w:nlCheck="1" w:checkStyle="0"/>
  <w:activeWritingStyle w:appName="MSWord" w:lang="en-US" w:vendorID="64" w:dllVersion="131078" w:nlCheck="1" w:checkStyle="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D15"/>
    <w:rsid w:val="000030EB"/>
    <w:rsid w:val="000035F6"/>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FEF"/>
    <w:rsid w:val="0001459D"/>
    <w:rsid w:val="00014796"/>
    <w:rsid w:val="000154C2"/>
    <w:rsid w:val="00015753"/>
    <w:rsid w:val="00015902"/>
    <w:rsid w:val="00015A1C"/>
    <w:rsid w:val="000164FB"/>
    <w:rsid w:val="00016C16"/>
    <w:rsid w:val="00016E91"/>
    <w:rsid w:val="000176A8"/>
    <w:rsid w:val="00017A1A"/>
    <w:rsid w:val="00017E82"/>
    <w:rsid w:val="00017E87"/>
    <w:rsid w:val="000201D1"/>
    <w:rsid w:val="0002184D"/>
    <w:rsid w:val="00021884"/>
    <w:rsid w:val="0002194C"/>
    <w:rsid w:val="0002198E"/>
    <w:rsid w:val="00021A14"/>
    <w:rsid w:val="00022CED"/>
    <w:rsid w:val="00022D93"/>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7DA"/>
    <w:rsid w:val="0003141C"/>
    <w:rsid w:val="000314A0"/>
    <w:rsid w:val="00031571"/>
    <w:rsid w:val="0003176E"/>
    <w:rsid w:val="000319B0"/>
    <w:rsid w:val="00031D46"/>
    <w:rsid w:val="00032478"/>
    <w:rsid w:val="000325C3"/>
    <w:rsid w:val="00032670"/>
    <w:rsid w:val="000338D8"/>
    <w:rsid w:val="00033B1E"/>
    <w:rsid w:val="00033B55"/>
    <w:rsid w:val="00033F8F"/>
    <w:rsid w:val="00034589"/>
    <w:rsid w:val="00034FF6"/>
    <w:rsid w:val="0003510D"/>
    <w:rsid w:val="00035340"/>
    <w:rsid w:val="0003569D"/>
    <w:rsid w:val="00035776"/>
    <w:rsid w:val="00035BE7"/>
    <w:rsid w:val="000378BB"/>
    <w:rsid w:val="00037C7E"/>
    <w:rsid w:val="00041910"/>
    <w:rsid w:val="00041961"/>
    <w:rsid w:val="00042177"/>
    <w:rsid w:val="000421F9"/>
    <w:rsid w:val="000425B7"/>
    <w:rsid w:val="00042776"/>
    <w:rsid w:val="00042AFB"/>
    <w:rsid w:val="00043B6C"/>
    <w:rsid w:val="00043D95"/>
    <w:rsid w:val="00044469"/>
    <w:rsid w:val="00044C9A"/>
    <w:rsid w:val="000459EF"/>
    <w:rsid w:val="0004645D"/>
    <w:rsid w:val="000465B4"/>
    <w:rsid w:val="00046684"/>
    <w:rsid w:val="00046B84"/>
    <w:rsid w:val="00046D1E"/>
    <w:rsid w:val="00046F98"/>
    <w:rsid w:val="00047156"/>
    <w:rsid w:val="00047647"/>
    <w:rsid w:val="000476E3"/>
    <w:rsid w:val="0005018F"/>
    <w:rsid w:val="00050402"/>
    <w:rsid w:val="00051A49"/>
    <w:rsid w:val="00051D76"/>
    <w:rsid w:val="00051FFE"/>
    <w:rsid w:val="000523A2"/>
    <w:rsid w:val="00052608"/>
    <w:rsid w:val="0005269D"/>
    <w:rsid w:val="000527C0"/>
    <w:rsid w:val="0005293E"/>
    <w:rsid w:val="00053B1F"/>
    <w:rsid w:val="00053EF4"/>
    <w:rsid w:val="00054810"/>
    <w:rsid w:val="000554C4"/>
    <w:rsid w:val="000555C4"/>
    <w:rsid w:val="00055D01"/>
    <w:rsid w:val="00055DE0"/>
    <w:rsid w:val="00055E7F"/>
    <w:rsid w:val="0005634E"/>
    <w:rsid w:val="00056941"/>
    <w:rsid w:val="000577CF"/>
    <w:rsid w:val="000579CD"/>
    <w:rsid w:val="000604C3"/>
    <w:rsid w:val="0006063D"/>
    <w:rsid w:val="0006084A"/>
    <w:rsid w:val="00061113"/>
    <w:rsid w:val="000612AB"/>
    <w:rsid w:val="00061756"/>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D51"/>
    <w:rsid w:val="00067476"/>
    <w:rsid w:val="000679E1"/>
    <w:rsid w:val="00067DD2"/>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5077"/>
    <w:rsid w:val="0007645E"/>
    <w:rsid w:val="00076678"/>
    <w:rsid w:val="00076A0C"/>
    <w:rsid w:val="00076A88"/>
    <w:rsid w:val="00076B12"/>
    <w:rsid w:val="0007777E"/>
    <w:rsid w:val="000779AF"/>
    <w:rsid w:val="00077D8A"/>
    <w:rsid w:val="00077D99"/>
    <w:rsid w:val="00080190"/>
    <w:rsid w:val="00080A62"/>
    <w:rsid w:val="00080FF4"/>
    <w:rsid w:val="00081BC7"/>
    <w:rsid w:val="00081C2D"/>
    <w:rsid w:val="0008207F"/>
    <w:rsid w:val="00082126"/>
    <w:rsid w:val="0008232D"/>
    <w:rsid w:val="00082535"/>
    <w:rsid w:val="000829B4"/>
    <w:rsid w:val="00082A07"/>
    <w:rsid w:val="0008311E"/>
    <w:rsid w:val="00083612"/>
    <w:rsid w:val="00083908"/>
    <w:rsid w:val="00083CC7"/>
    <w:rsid w:val="00084114"/>
    <w:rsid w:val="00084A00"/>
    <w:rsid w:val="00084BCD"/>
    <w:rsid w:val="00085276"/>
    <w:rsid w:val="000855B0"/>
    <w:rsid w:val="0008718C"/>
    <w:rsid w:val="00087EB0"/>
    <w:rsid w:val="00090193"/>
    <w:rsid w:val="000906F7"/>
    <w:rsid w:val="00090784"/>
    <w:rsid w:val="00090ECB"/>
    <w:rsid w:val="00090FA4"/>
    <w:rsid w:val="0009129D"/>
    <w:rsid w:val="0009141A"/>
    <w:rsid w:val="000916AA"/>
    <w:rsid w:val="0009179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D7E"/>
    <w:rsid w:val="00095FB3"/>
    <w:rsid w:val="00096346"/>
    <w:rsid w:val="00096641"/>
    <w:rsid w:val="0009672C"/>
    <w:rsid w:val="00096FDB"/>
    <w:rsid w:val="000976B9"/>
    <w:rsid w:val="000978D8"/>
    <w:rsid w:val="00097CD4"/>
    <w:rsid w:val="000A01A9"/>
    <w:rsid w:val="000A0446"/>
    <w:rsid w:val="000A04C9"/>
    <w:rsid w:val="000A09CC"/>
    <w:rsid w:val="000A13B3"/>
    <w:rsid w:val="000A1887"/>
    <w:rsid w:val="000A188A"/>
    <w:rsid w:val="000A20D7"/>
    <w:rsid w:val="000A2144"/>
    <w:rsid w:val="000A2614"/>
    <w:rsid w:val="000A310A"/>
    <w:rsid w:val="000A33F0"/>
    <w:rsid w:val="000A3E82"/>
    <w:rsid w:val="000A4AD5"/>
    <w:rsid w:val="000A4CB0"/>
    <w:rsid w:val="000A511E"/>
    <w:rsid w:val="000A552F"/>
    <w:rsid w:val="000A55B3"/>
    <w:rsid w:val="000A5ACB"/>
    <w:rsid w:val="000A5B15"/>
    <w:rsid w:val="000A5BC6"/>
    <w:rsid w:val="000A5E1D"/>
    <w:rsid w:val="000A680D"/>
    <w:rsid w:val="000A689F"/>
    <w:rsid w:val="000A68CA"/>
    <w:rsid w:val="000A6963"/>
    <w:rsid w:val="000A6A47"/>
    <w:rsid w:val="000A6A59"/>
    <w:rsid w:val="000A6C74"/>
    <w:rsid w:val="000A758C"/>
    <w:rsid w:val="000A7C54"/>
    <w:rsid w:val="000A7C7A"/>
    <w:rsid w:val="000B006E"/>
    <w:rsid w:val="000B05C4"/>
    <w:rsid w:val="000B0CC8"/>
    <w:rsid w:val="000B0E31"/>
    <w:rsid w:val="000B0F83"/>
    <w:rsid w:val="000B193F"/>
    <w:rsid w:val="000B19BE"/>
    <w:rsid w:val="000B2553"/>
    <w:rsid w:val="000B2E1C"/>
    <w:rsid w:val="000B36BC"/>
    <w:rsid w:val="000B3928"/>
    <w:rsid w:val="000B3C84"/>
    <w:rsid w:val="000B4163"/>
    <w:rsid w:val="000B4232"/>
    <w:rsid w:val="000B451D"/>
    <w:rsid w:val="000B4B8A"/>
    <w:rsid w:val="000B4BA1"/>
    <w:rsid w:val="000B4E17"/>
    <w:rsid w:val="000B51F4"/>
    <w:rsid w:val="000B5558"/>
    <w:rsid w:val="000B5654"/>
    <w:rsid w:val="000B5EBC"/>
    <w:rsid w:val="000B5F05"/>
    <w:rsid w:val="000B61CD"/>
    <w:rsid w:val="000B61E5"/>
    <w:rsid w:val="000B626A"/>
    <w:rsid w:val="000B6E6F"/>
    <w:rsid w:val="000B7016"/>
    <w:rsid w:val="000B76CB"/>
    <w:rsid w:val="000B78B2"/>
    <w:rsid w:val="000B7E01"/>
    <w:rsid w:val="000B7E6E"/>
    <w:rsid w:val="000C026D"/>
    <w:rsid w:val="000C0663"/>
    <w:rsid w:val="000C078F"/>
    <w:rsid w:val="000C0BC6"/>
    <w:rsid w:val="000C1412"/>
    <w:rsid w:val="000C1A0B"/>
    <w:rsid w:val="000C1FC4"/>
    <w:rsid w:val="000C35C6"/>
    <w:rsid w:val="000C396F"/>
    <w:rsid w:val="000C3FB0"/>
    <w:rsid w:val="000C4A8A"/>
    <w:rsid w:val="000C4DEA"/>
    <w:rsid w:val="000C5085"/>
    <w:rsid w:val="000C51CA"/>
    <w:rsid w:val="000C5344"/>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913"/>
    <w:rsid w:val="000D4945"/>
    <w:rsid w:val="000D49DD"/>
    <w:rsid w:val="000D4AF3"/>
    <w:rsid w:val="000D4B45"/>
    <w:rsid w:val="000D4F8B"/>
    <w:rsid w:val="000D548A"/>
    <w:rsid w:val="000D580C"/>
    <w:rsid w:val="000D60C8"/>
    <w:rsid w:val="000D63FD"/>
    <w:rsid w:val="000D66B4"/>
    <w:rsid w:val="000D7308"/>
    <w:rsid w:val="000D7521"/>
    <w:rsid w:val="000E1047"/>
    <w:rsid w:val="000E13BE"/>
    <w:rsid w:val="000E199F"/>
    <w:rsid w:val="000E1CFB"/>
    <w:rsid w:val="000E265A"/>
    <w:rsid w:val="000E279A"/>
    <w:rsid w:val="000E2A3A"/>
    <w:rsid w:val="000E2C91"/>
    <w:rsid w:val="000E2D30"/>
    <w:rsid w:val="000E3175"/>
    <w:rsid w:val="000E33D0"/>
    <w:rsid w:val="000E3B82"/>
    <w:rsid w:val="000E3E84"/>
    <w:rsid w:val="000E4121"/>
    <w:rsid w:val="000E4B6C"/>
    <w:rsid w:val="000E4CC9"/>
    <w:rsid w:val="000E5060"/>
    <w:rsid w:val="000E52F0"/>
    <w:rsid w:val="000E57F9"/>
    <w:rsid w:val="000E59C2"/>
    <w:rsid w:val="000E5B7D"/>
    <w:rsid w:val="000E6461"/>
    <w:rsid w:val="000E7511"/>
    <w:rsid w:val="000E77BA"/>
    <w:rsid w:val="000E7869"/>
    <w:rsid w:val="000F04FD"/>
    <w:rsid w:val="000F0CC4"/>
    <w:rsid w:val="000F0D30"/>
    <w:rsid w:val="000F232A"/>
    <w:rsid w:val="000F24B9"/>
    <w:rsid w:val="000F2A2B"/>
    <w:rsid w:val="000F2FFD"/>
    <w:rsid w:val="000F33CF"/>
    <w:rsid w:val="000F36AD"/>
    <w:rsid w:val="000F3B1C"/>
    <w:rsid w:val="000F3F10"/>
    <w:rsid w:val="000F41AF"/>
    <w:rsid w:val="000F457E"/>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2057"/>
    <w:rsid w:val="001023C5"/>
    <w:rsid w:val="00102A7F"/>
    <w:rsid w:val="0010302C"/>
    <w:rsid w:val="0010323F"/>
    <w:rsid w:val="00103454"/>
    <w:rsid w:val="0010345D"/>
    <w:rsid w:val="00103804"/>
    <w:rsid w:val="00103B97"/>
    <w:rsid w:val="00103D03"/>
    <w:rsid w:val="001044D8"/>
    <w:rsid w:val="001049EF"/>
    <w:rsid w:val="00104A90"/>
    <w:rsid w:val="00104DA1"/>
    <w:rsid w:val="00105615"/>
    <w:rsid w:val="001059C3"/>
    <w:rsid w:val="00105D65"/>
    <w:rsid w:val="00105F0F"/>
    <w:rsid w:val="001060B4"/>
    <w:rsid w:val="0010616C"/>
    <w:rsid w:val="001063B9"/>
    <w:rsid w:val="001074B7"/>
    <w:rsid w:val="001102EE"/>
    <w:rsid w:val="001106EC"/>
    <w:rsid w:val="00110D44"/>
    <w:rsid w:val="00111297"/>
    <w:rsid w:val="00112B32"/>
    <w:rsid w:val="00112F55"/>
    <w:rsid w:val="001134A5"/>
    <w:rsid w:val="0011409D"/>
    <w:rsid w:val="0011570A"/>
    <w:rsid w:val="0011575F"/>
    <w:rsid w:val="001157A4"/>
    <w:rsid w:val="00115B1B"/>
    <w:rsid w:val="00115B59"/>
    <w:rsid w:val="00115E68"/>
    <w:rsid w:val="00116662"/>
    <w:rsid w:val="00116693"/>
    <w:rsid w:val="00116891"/>
    <w:rsid w:val="00116DB0"/>
    <w:rsid w:val="001177C7"/>
    <w:rsid w:val="001201AA"/>
    <w:rsid w:val="001202FA"/>
    <w:rsid w:val="0012047A"/>
    <w:rsid w:val="001208B6"/>
    <w:rsid w:val="001208CA"/>
    <w:rsid w:val="0012171B"/>
    <w:rsid w:val="00121B8F"/>
    <w:rsid w:val="00121D45"/>
    <w:rsid w:val="00121EAA"/>
    <w:rsid w:val="00121EBC"/>
    <w:rsid w:val="00121FA9"/>
    <w:rsid w:val="0012222C"/>
    <w:rsid w:val="001222BD"/>
    <w:rsid w:val="0012230A"/>
    <w:rsid w:val="00122650"/>
    <w:rsid w:val="00122AD2"/>
    <w:rsid w:val="00122D83"/>
    <w:rsid w:val="00123ADA"/>
    <w:rsid w:val="001241F3"/>
    <w:rsid w:val="00124A77"/>
    <w:rsid w:val="00124D1F"/>
    <w:rsid w:val="00125120"/>
    <w:rsid w:val="00125382"/>
    <w:rsid w:val="0012542E"/>
    <w:rsid w:val="00125486"/>
    <w:rsid w:val="00125773"/>
    <w:rsid w:val="001259EB"/>
    <w:rsid w:val="0012601B"/>
    <w:rsid w:val="00126282"/>
    <w:rsid w:val="001268EA"/>
    <w:rsid w:val="00126A51"/>
    <w:rsid w:val="00126E0C"/>
    <w:rsid w:val="00127176"/>
    <w:rsid w:val="001273DB"/>
    <w:rsid w:val="0012768A"/>
    <w:rsid w:val="001279F0"/>
    <w:rsid w:val="0013032A"/>
    <w:rsid w:val="001304A1"/>
    <w:rsid w:val="0013139A"/>
    <w:rsid w:val="001319E3"/>
    <w:rsid w:val="001323C2"/>
    <w:rsid w:val="001323FD"/>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CE3"/>
    <w:rsid w:val="00143D6A"/>
    <w:rsid w:val="00144B25"/>
    <w:rsid w:val="00144E53"/>
    <w:rsid w:val="00145251"/>
    <w:rsid w:val="00145312"/>
    <w:rsid w:val="0014646E"/>
    <w:rsid w:val="00146615"/>
    <w:rsid w:val="0014679A"/>
    <w:rsid w:val="00146805"/>
    <w:rsid w:val="001469C5"/>
    <w:rsid w:val="00146A38"/>
    <w:rsid w:val="00146B9E"/>
    <w:rsid w:val="00147420"/>
    <w:rsid w:val="001479FE"/>
    <w:rsid w:val="00147BDE"/>
    <w:rsid w:val="0015046A"/>
    <w:rsid w:val="00150503"/>
    <w:rsid w:val="001509E6"/>
    <w:rsid w:val="00150C7E"/>
    <w:rsid w:val="00150E18"/>
    <w:rsid w:val="001511EF"/>
    <w:rsid w:val="00152226"/>
    <w:rsid w:val="0015279F"/>
    <w:rsid w:val="0015317A"/>
    <w:rsid w:val="00153F78"/>
    <w:rsid w:val="00153FEF"/>
    <w:rsid w:val="00154206"/>
    <w:rsid w:val="00154349"/>
    <w:rsid w:val="001554FC"/>
    <w:rsid w:val="00155847"/>
    <w:rsid w:val="0015631A"/>
    <w:rsid w:val="00156BE5"/>
    <w:rsid w:val="00156C63"/>
    <w:rsid w:val="00156EF9"/>
    <w:rsid w:val="0015713D"/>
    <w:rsid w:val="001572B7"/>
    <w:rsid w:val="00157507"/>
    <w:rsid w:val="0015767C"/>
    <w:rsid w:val="00157885"/>
    <w:rsid w:val="00157CE1"/>
    <w:rsid w:val="00160068"/>
    <w:rsid w:val="00161386"/>
    <w:rsid w:val="00162044"/>
    <w:rsid w:val="0016210B"/>
    <w:rsid w:val="00162129"/>
    <w:rsid w:val="00162285"/>
    <w:rsid w:val="001627CB"/>
    <w:rsid w:val="00162999"/>
    <w:rsid w:val="00163BA9"/>
    <w:rsid w:val="001641B7"/>
    <w:rsid w:val="00164A98"/>
    <w:rsid w:val="00164AAB"/>
    <w:rsid w:val="00165284"/>
    <w:rsid w:val="00165429"/>
    <w:rsid w:val="001656FA"/>
    <w:rsid w:val="001658D1"/>
    <w:rsid w:val="00165DC5"/>
    <w:rsid w:val="00166B86"/>
    <w:rsid w:val="00166C08"/>
    <w:rsid w:val="00170A7C"/>
    <w:rsid w:val="00170C3B"/>
    <w:rsid w:val="00171291"/>
    <w:rsid w:val="00171308"/>
    <w:rsid w:val="00171752"/>
    <w:rsid w:val="00171D20"/>
    <w:rsid w:val="001728A1"/>
    <w:rsid w:val="00172C86"/>
    <w:rsid w:val="00173304"/>
    <w:rsid w:val="00173356"/>
    <w:rsid w:val="00173B0B"/>
    <w:rsid w:val="00173D52"/>
    <w:rsid w:val="001740DD"/>
    <w:rsid w:val="0017416D"/>
    <w:rsid w:val="00174557"/>
    <w:rsid w:val="00174D8E"/>
    <w:rsid w:val="00175988"/>
    <w:rsid w:val="00176433"/>
    <w:rsid w:val="00176D3B"/>
    <w:rsid w:val="00176E4B"/>
    <w:rsid w:val="00176F07"/>
    <w:rsid w:val="00177180"/>
    <w:rsid w:val="001776EE"/>
    <w:rsid w:val="00180CD3"/>
    <w:rsid w:val="0018139F"/>
    <w:rsid w:val="0018145E"/>
    <w:rsid w:val="00181571"/>
    <w:rsid w:val="00181B40"/>
    <w:rsid w:val="00181BB0"/>
    <w:rsid w:val="001823B6"/>
    <w:rsid w:val="00182E34"/>
    <w:rsid w:val="00182F7A"/>
    <w:rsid w:val="0018368F"/>
    <w:rsid w:val="00184678"/>
    <w:rsid w:val="0018471A"/>
    <w:rsid w:val="00184912"/>
    <w:rsid w:val="00184DD7"/>
    <w:rsid w:val="00184F5F"/>
    <w:rsid w:val="00185B10"/>
    <w:rsid w:val="00186816"/>
    <w:rsid w:val="00186C71"/>
    <w:rsid w:val="00186E32"/>
    <w:rsid w:val="001875CA"/>
    <w:rsid w:val="001877C3"/>
    <w:rsid w:val="00187CE5"/>
    <w:rsid w:val="0019077B"/>
    <w:rsid w:val="00190D90"/>
    <w:rsid w:val="00191077"/>
    <w:rsid w:val="001912BA"/>
    <w:rsid w:val="001912C6"/>
    <w:rsid w:val="00191677"/>
    <w:rsid w:val="00192051"/>
    <w:rsid w:val="00192363"/>
    <w:rsid w:val="001926F4"/>
    <w:rsid w:val="001932EA"/>
    <w:rsid w:val="001936C5"/>
    <w:rsid w:val="001937CC"/>
    <w:rsid w:val="00193DB0"/>
    <w:rsid w:val="001943B9"/>
    <w:rsid w:val="001945BF"/>
    <w:rsid w:val="0019464E"/>
    <w:rsid w:val="00194771"/>
    <w:rsid w:val="00195639"/>
    <w:rsid w:val="00195AE6"/>
    <w:rsid w:val="00195B0B"/>
    <w:rsid w:val="001968C0"/>
    <w:rsid w:val="00196C39"/>
    <w:rsid w:val="001973E2"/>
    <w:rsid w:val="00197EA3"/>
    <w:rsid w:val="001A04FC"/>
    <w:rsid w:val="001A069F"/>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F3C"/>
    <w:rsid w:val="001A7691"/>
    <w:rsid w:val="001A7958"/>
    <w:rsid w:val="001A7B33"/>
    <w:rsid w:val="001A7CD9"/>
    <w:rsid w:val="001A7FDF"/>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6B1"/>
    <w:rsid w:val="001B5E69"/>
    <w:rsid w:val="001B5FB6"/>
    <w:rsid w:val="001B6B57"/>
    <w:rsid w:val="001B7021"/>
    <w:rsid w:val="001B70A3"/>
    <w:rsid w:val="001B74A5"/>
    <w:rsid w:val="001B74E2"/>
    <w:rsid w:val="001B75B8"/>
    <w:rsid w:val="001B7BCA"/>
    <w:rsid w:val="001B7C6B"/>
    <w:rsid w:val="001B7C7B"/>
    <w:rsid w:val="001B7D04"/>
    <w:rsid w:val="001C1606"/>
    <w:rsid w:val="001C1BDF"/>
    <w:rsid w:val="001C1E16"/>
    <w:rsid w:val="001C2216"/>
    <w:rsid w:val="001C2BF8"/>
    <w:rsid w:val="001C36CE"/>
    <w:rsid w:val="001C3889"/>
    <w:rsid w:val="001C38DE"/>
    <w:rsid w:val="001C4475"/>
    <w:rsid w:val="001C4BD5"/>
    <w:rsid w:val="001C4C41"/>
    <w:rsid w:val="001C4C60"/>
    <w:rsid w:val="001C4E4E"/>
    <w:rsid w:val="001C5329"/>
    <w:rsid w:val="001C5339"/>
    <w:rsid w:val="001C58A7"/>
    <w:rsid w:val="001C5A35"/>
    <w:rsid w:val="001C5D63"/>
    <w:rsid w:val="001C659F"/>
    <w:rsid w:val="001C67C3"/>
    <w:rsid w:val="001C6807"/>
    <w:rsid w:val="001C7503"/>
    <w:rsid w:val="001C7655"/>
    <w:rsid w:val="001C76F0"/>
    <w:rsid w:val="001C77D5"/>
    <w:rsid w:val="001C7A36"/>
    <w:rsid w:val="001C7FB7"/>
    <w:rsid w:val="001D0188"/>
    <w:rsid w:val="001D01A1"/>
    <w:rsid w:val="001D050D"/>
    <w:rsid w:val="001D0E76"/>
    <w:rsid w:val="001D0EB1"/>
    <w:rsid w:val="001D11AE"/>
    <w:rsid w:val="001D1A96"/>
    <w:rsid w:val="001D1CED"/>
    <w:rsid w:val="001D309D"/>
    <w:rsid w:val="001D31D0"/>
    <w:rsid w:val="001D4711"/>
    <w:rsid w:val="001D488D"/>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389"/>
    <w:rsid w:val="001E3D73"/>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7C5"/>
    <w:rsid w:val="001F5B65"/>
    <w:rsid w:val="001F5BD7"/>
    <w:rsid w:val="001F659B"/>
    <w:rsid w:val="001F663A"/>
    <w:rsid w:val="001F66AF"/>
    <w:rsid w:val="001F6728"/>
    <w:rsid w:val="001F6770"/>
    <w:rsid w:val="001F6798"/>
    <w:rsid w:val="001F6B7A"/>
    <w:rsid w:val="001F6D8B"/>
    <w:rsid w:val="001F7372"/>
    <w:rsid w:val="001F7BBF"/>
    <w:rsid w:val="0020015E"/>
    <w:rsid w:val="0020062B"/>
    <w:rsid w:val="002007AE"/>
    <w:rsid w:val="00200D92"/>
    <w:rsid w:val="00201A94"/>
    <w:rsid w:val="00201B59"/>
    <w:rsid w:val="00201D53"/>
    <w:rsid w:val="00201DD6"/>
    <w:rsid w:val="0020210F"/>
    <w:rsid w:val="002022AC"/>
    <w:rsid w:val="00202628"/>
    <w:rsid w:val="00203243"/>
    <w:rsid w:val="0020400D"/>
    <w:rsid w:val="0020406E"/>
    <w:rsid w:val="00204C28"/>
    <w:rsid w:val="002057AF"/>
    <w:rsid w:val="00205997"/>
    <w:rsid w:val="00205C1F"/>
    <w:rsid w:val="00205C45"/>
    <w:rsid w:val="0020621D"/>
    <w:rsid w:val="0020645E"/>
    <w:rsid w:val="002065BD"/>
    <w:rsid w:val="00206DB2"/>
    <w:rsid w:val="00206E24"/>
    <w:rsid w:val="00206F8D"/>
    <w:rsid w:val="00206FEA"/>
    <w:rsid w:val="002072A7"/>
    <w:rsid w:val="00207860"/>
    <w:rsid w:val="00207B6A"/>
    <w:rsid w:val="00207DA7"/>
    <w:rsid w:val="002111F5"/>
    <w:rsid w:val="0021165D"/>
    <w:rsid w:val="00211B26"/>
    <w:rsid w:val="00212283"/>
    <w:rsid w:val="00212732"/>
    <w:rsid w:val="00212733"/>
    <w:rsid w:val="00212781"/>
    <w:rsid w:val="002128A4"/>
    <w:rsid w:val="00212A81"/>
    <w:rsid w:val="00212B80"/>
    <w:rsid w:val="002136B8"/>
    <w:rsid w:val="0021385B"/>
    <w:rsid w:val="00213F12"/>
    <w:rsid w:val="00214215"/>
    <w:rsid w:val="0021429E"/>
    <w:rsid w:val="002143C4"/>
    <w:rsid w:val="00214A4F"/>
    <w:rsid w:val="00214FBC"/>
    <w:rsid w:val="002152E7"/>
    <w:rsid w:val="002156CC"/>
    <w:rsid w:val="002158CE"/>
    <w:rsid w:val="00215B55"/>
    <w:rsid w:val="0021689F"/>
    <w:rsid w:val="00216A86"/>
    <w:rsid w:val="00217002"/>
    <w:rsid w:val="00217431"/>
    <w:rsid w:val="00217701"/>
    <w:rsid w:val="00217CAD"/>
    <w:rsid w:val="00217CBE"/>
    <w:rsid w:val="0022005C"/>
    <w:rsid w:val="002208C9"/>
    <w:rsid w:val="00221063"/>
    <w:rsid w:val="0022159C"/>
    <w:rsid w:val="0022164F"/>
    <w:rsid w:val="00221B3A"/>
    <w:rsid w:val="00221ED4"/>
    <w:rsid w:val="0022227E"/>
    <w:rsid w:val="0022279D"/>
    <w:rsid w:val="00222B96"/>
    <w:rsid w:val="00223751"/>
    <w:rsid w:val="00223850"/>
    <w:rsid w:val="00223B8B"/>
    <w:rsid w:val="0022407F"/>
    <w:rsid w:val="002242A3"/>
    <w:rsid w:val="00224E2B"/>
    <w:rsid w:val="00225186"/>
    <w:rsid w:val="00226706"/>
    <w:rsid w:val="0022705A"/>
    <w:rsid w:val="0022715F"/>
    <w:rsid w:val="002273C5"/>
    <w:rsid w:val="00227597"/>
    <w:rsid w:val="00230148"/>
    <w:rsid w:val="0023038A"/>
    <w:rsid w:val="00230977"/>
    <w:rsid w:val="00231589"/>
    <w:rsid w:val="002317A1"/>
    <w:rsid w:val="0023203C"/>
    <w:rsid w:val="0023282E"/>
    <w:rsid w:val="00232B6D"/>
    <w:rsid w:val="002331FB"/>
    <w:rsid w:val="002333FA"/>
    <w:rsid w:val="002338CB"/>
    <w:rsid w:val="002339AE"/>
    <w:rsid w:val="00234736"/>
    <w:rsid w:val="002347BE"/>
    <w:rsid w:val="00234B71"/>
    <w:rsid w:val="00235263"/>
    <w:rsid w:val="00235668"/>
    <w:rsid w:val="00235A7F"/>
    <w:rsid w:val="00235CA6"/>
    <w:rsid w:val="00236047"/>
    <w:rsid w:val="0023640B"/>
    <w:rsid w:val="00236870"/>
    <w:rsid w:val="002368CA"/>
    <w:rsid w:val="00236BDB"/>
    <w:rsid w:val="00236E1C"/>
    <w:rsid w:val="0023716A"/>
    <w:rsid w:val="00237291"/>
    <w:rsid w:val="00237491"/>
    <w:rsid w:val="002401FA"/>
    <w:rsid w:val="00240793"/>
    <w:rsid w:val="002410DA"/>
    <w:rsid w:val="00241B74"/>
    <w:rsid w:val="00241D8C"/>
    <w:rsid w:val="00241DBF"/>
    <w:rsid w:val="002421FB"/>
    <w:rsid w:val="00242406"/>
    <w:rsid w:val="002426E5"/>
    <w:rsid w:val="002426FE"/>
    <w:rsid w:val="0024303A"/>
    <w:rsid w:val="0024304D"/>
    <w:rsid w:val="002437E6"/>
    <w:rsid w:val="00243B78"/>
    <w:rsid w:val="00244956"/>
    <w:rsid w:val="00244B73"/>
    <w:rsid w:val="00244E48"/>
    <w:rsid w:val="0024519E"/>
    <w:rsid w:val="00245246"/>
    <w:rsid w:val="002453F3"/>
    <w:rsid w:val="00245603"/>
    <w:rsid w:val="002457C4"/>
    <w:rsid w:val="00245DE6"/>
    <w:rsid w:val="00246245"/>
    <w:rsid w:val="0024643C"/>
    <w:rsid w:val="002464A7"/>
    <w:rsid w:val="002467CB"/>
    <w:rsid w:val="002468BE"/>
    <w:rsid w:val="0024732B"/>
    <w:rsid w:val="002473C0"/>
    <w:rsid w:val="002475A6"/>
    <w:rsid w:val="002475FE"/>
    <w:rsid w:val="002478B3"/>
    <w:rsid w:val="00247AD6"/>
    <w:rsid w:val="00247D81"/>
    <w:rsid w:val="00247F46"/>
    <w:rsid w:val="00247FA8"/>
    <w:rsid w:val="00250575"/>
    <w:rsid w:val="00250C0A"/>
    <w:rsid w:val="00250D91"/>
    <w:rsid w:val="00251247"/>
    <w:rsid w:val="002518E3"/>
    <w:rsid w:val="00251A7C"/>
    <w:rsid w:val="00252177"/>
    <w:rsid w:val="00252368"/>
    <w:rsid w:val="002526F3"/>
    <w:rsid w:val="00252738"/>
    <w:rsid w:val="002531DC"/>
    <w:rsid w:val="002533DA"/>
    <w:rsid w:val="00254B03"/>
    <w:rsid w:val="00255174"/>
    <w:rsid w:val="00255214"/>
    <w:rsid w:val="00255898"/>
    <w:rsid w:val="00255CDA"/>
    <w:rsid w:val="002576A6"/>
    <w:rsid w:val="002579B1"/>
    <w:rsid w:val="00257B6E"/>
    <w:rsid w:val="00257B75"/>
    <w:rsid w:val="00257E6C"/>
    <w:rsid w:val="00260047"/>
    <w:rsid w:val="002606F9"/>
    <w:rsid w:val="0026161F"/>
    <w:rsid w:val="002621D8"/>
    <w:rsid w:val="002628D8"/>
    <w:rsid w:val="00262E21"/>
    <w:rsid w:val="00263016"/>
    <w:rsid w:val="00263221"/>
    <w:rsid w:val="00263299"/>
    <w:rsid w:val="0026355E"/>
    <w:rsid w:val="0026368A"/>
    <w:rsid w:val="00263734"/>
    <w:rsid w:val="00263C26"/>
    <w:rsid w:val="00263F44"/>
    <w:rsid w:val="00264FD7"/>
    <w:rsid w:val="00265403"/>
    <w:rsid w:val="00265DB0"/>
    <w:rsid w:val="00265E2F"/>
    <w:rsid w:val="00266CD3"/>
    <w:rsid w:val="00266E8C"/>
    <w:rsid w:val="00267D93"/>
    <w:rsid w:val="00267EDB"/>
    <w:rsid w:val="0027032D"/>
    <w:rsid w:val="0027074A"/>
    <w:rsid w:val="002716B2"/>
    <w:rsid w:val="00271732"/>
    <w:rsid w:val="002724E0"/>
    <w:rsid w:val="002727FB"/>
    <w:rsid w:val="00272A47"/>
    <w:rsid w:val="0027344E"/>
    <w:rsid w:val="0027347E"/>
    <w:rsid w:val="00273E15"/>
    <w:rsid w:val="0027405C"/>
    <w:rsid w:val="00274A7A"/>
    <w:rsid w:val="00275167"/>
    <w:rsid w:val="002754DA"/>
    <w:rsid w:val="00275DA9"/>
    <w:rsid w:val="0027641A"/>
    <w:rsid w:val="002766BB"/>
    <w:rsid w:val="00276912"/>
    <w:rsid w:val="00276B0B"/>
    <w:rsid w:val="00276B3E"/>
    <w:rsid w:val="00276E4C"/>
    <w:rsid w:val="00277290"/>
    <w:rsid w:val="0027773A"/>
    <w:rsid w:val="00277D32"/>
    <w:rsid w:val="0028036B"/>
    <w:rsid w:val="0028065E"/>
    <w:rsid w:val="00280B8B"/>
    <w:rsid w:val="002814DB"/>
    <w:rsid w:val="00281867"/>
    <w:rsid w:val="00281E53"/>
    <w:rsid w:val="00281E88"/>
    <w:rsid w:val="00282D81"/>
    <w:rsid w:val="0028313E"/>
    <w:rsid w:val="002834EF"/>
    <w:rsid w:val="00283884"/>
    <w:rsid w:val="00283B84"/>
    <w:rsid w:val="00284079"/>
    <w:rsid w:val="00284D5F"/>
    <w:rsid w:val="00284E0C"/>
    <w:rsid w:val="00284FC1"/>
    <w:rsid w:val="00285467"/>
    <w:rsid w:val="002854D2"/>
    <w:rsid w:val="002858B2"/>
    <w:rsid w:val="00285B81"/>
    <w:rsid w:val="00286AF8"/>
    <w:rsid w:val="00286F69"/>
    <w:rsid w:val="002875EE"/>
    <w:rsid w:val="0028771F"/>
    <w:rsid w:val="00287CE2"/>
    <w:rsid w:val="002903F0"/>
    <w:rsid w:val="00290609"/>
    <w:rsid w:val="0029076D"/>
    <w:rsid w:val="00290D20"/>
    <w:rsid w:val="00290D5F"/>
    <w:rsid w:val="00290DDC"/>
    <w:rsid w:val="00291131"/>
    <w:rsid w:val="00291150"/>
    <w:rsid w:val="0029118C"/>
    <w:rsid w:val="00291980"/>
    <w:rsid w:val="002919D7"/>
    <w:rsid w:val="00292113"/>
    <w:rsid w:val="002930BA"/>
    <w:rsid w:val="0029468A"/>
    <w:rsid w:val="00294936"/>
    <w:rsid w:val="00294BA0"/>
    <w:rsid w:val="002955B4"/>
    <w:rsid w:val="00295715"/>
    <w:rsid w:val="0029578C"/>
    <w:rsid w:val="00295AE3"/>
    <w:rsid w:val="00296045"/>
    <w:rsid w:val="0029626E"/>
    <w:rsid w:val="0029677D"/>
    <w:rsid w:val="00296A1D"/>
    <w:rsid w:val="00296BFF"/>
    <w:rsid w:val="0029786F"/>
    <w:rsid w:val="00297B7A"/>
    <w:rsid w:val="002A0E77"/>
    <w:rsid w:val="002A20AF"/>
    <w:rsid w:val="002A2177"/>
    <w:rsid w:val="002A2F48"/>
    <w:rsid w:val="002A30C5"/>
    <w:rsid w:val="002A3436"/>
    <w:rsid w:val="002A4181"/>
    <w:rsid w:val="002A438F"/>
    <w:rsid w:val="002A461E"/>
    <w:rsid w:val="002A46B0"/>
    <w:rsid w:val="002A4807"/>
    <w:rsid w:val="002A49D4"/>
    <w:rsid w:val="002A4F26"/>
    <w:rsid w:val="002A51B9"/>
    <w:rsid w:val="002A55E3"/>
    <w:rsid w:val="002A5EA7"/>
    <w:rsid w:val="002A6B42"/>
    <w:rsid w:val="002A6CF3"/>
    <w:rsid w:val="002A7329"/>
    <w:rsid w:val="002A7F87"/>
    <w:rsid w:val="002B039B"/>
    <w:rsid w:val="002B0958"/>
    <w:rsid w:val="002B0CBA"/>
    <w:rsid w:val="002B0FED"/>
    <w:rsid w:val="002B1892"/>
    <w:rsid w:val="002B1B53"/>
    <w:rsid w:val="002B1D1F"/>
    <w:rsid w:val="002B1D60"/>
    <w:rsid w:val="002B1DE8"/>
    <w:rsid w:val="002B1FCF"/>
    <w:rsid w:val="002B2137"/>
    <w:rsid w:val="002B2B0F"/>
    <w:rsid w:val="002B2C97"/>
    <w:rsid w:val="002B3506"/>
    <w:rsid w:val="002B376F"/>
    <w:rsid w:val="002B3F34"/>
    <w:rsid w:val="002B402D"/>
    <w:rsid w:val="002B4748"/>
    <w:rsid w:val="002B480F"/>
    <w:rsid w:val="002B4B2E"/>
    <w:rsid w:val="002B511D"/>
    <w:rsid w:val="002B53A1"/>
    <w:rsid w:val="002B6BBC"/>
    <w:rsid w:val="002B75A2"/>
    <w:rsid w:val="002B77A0"/>
    <w:rsid w:val="002B785F"/>
    <w:rsid w:val="002B7A35"/>
    <w:rsid w:val="002B7C1F"/>
    <w:rsid w:val="002C00F2"/>
    <w:rsid w:val="002C0784"/>
    <w:rsid w:val="002C0C5A"/>
    <w:rsid w:val="002C1A63"/>
    <w:rsid w:val="002C1F8B"/>
    <w:rsid w:val="002C2060"/>
    <w:rsid w:val="002C23B7"/>
    <w:rsid w:val="002C2A19"/>
    <w:rsid w:val="002C3375"/>
    <w:rsid w:val="002C3420"/>
    <w:rsid w:val="002C3DC5"/>
    <w:rsid w:val="002C5385"/>
    <w:rsid w:val="002C5622"/>
    <w:rsid w:val="002C5BB9"/>
    <w:rsid w:val="002C6069"/>
    <w:rsid w:val="002C6558"/>
    <w:rsid w:val="002C6AB3"/>
    <w:rsid w:val="002C6CBE"/>
    <w:rsid w:val="002C72A3"/>
    <w:rsid w:val="002C7412"/>
    <w:rsid w:val="002C776A"/>
    <w:rsid w:val="002C78DF"/>
    <w:rsid w:val="002D0517"/>
    <w:rsid w:val="002D0B89"/>
    <w:rsid w:val="002D14A5"/>
    <w:rsid w:val="002D14D4"/>
    <w:rsid w:val="002D1505"/>
    <w:rsid w:val="002D1866"/>
    <w:rsid w:val="002D1AD2"/>
    <w:rsid w:val="002D2D76"/>
    <w:rsid w:val="002D3665"/>
    <w:rsid w:val="002D388C"/>
    <w:rsid w:val="002D392A"/>
    <w:rsid w:val="002D3C3E"/>
    <w:rsid w:val="002D3D6D"/>
    <w:rsid w:val="002D418C"/>
    <w:rsid w:val="002D4466"/>
    <w:rsid w:val="002D44D5"/>
    <w:rsid w:val="002D46CC"/>
    <w:rsid w:val="002D46FC"/>
    <w:rsid w:val="002D480E"/>
    <w:rsid w:val="002D54B0"/>
    <w:rsid w:val="002D5F86"/>
    <w:rsid w:val="002D70BB"/>
    <w:rsid w:val="002D739F"/>
    <w:rsid w:val="002D7FFD"/>
    <w:rsid w:val="002E0592"/>
    <w:rsid w:val="002E06A8"/>
    <w:rsid w:val="002E0E55"/>
    <w:rsid w:val="002E1589"/>
    <w:rsid w:val="002E43A0"/>
    <w:rsid w:val="002E4903"/>
    <w:rsid w:val="002E518F"/>
    <w:rsid w:val="002E5F86"/>
    <w:rsid w:val="002E631C"/>
    <w:rsid w:val="002E6D0B"/>
    <w:rsid w:val="002E6D42"/>
    <w:rsid w:val="002E798A"/>
    <w:rsid w:val="002F0925"/>
    <w:rsid w:val="002F09D1"/>
    <w:rsid w:val="002F0A82"/>
    <w:rsid w:val="002F0C74"/>
    <w:rsid w:val="002F17CB"/>
    <w:rsid w:val="002F1A47"/>
    <w:rsid w:val="002F1A8D"/>
    <w:rsid w:val="002F1B1E"/>
    <w:rsid w:val="002F2140"/>
    <w:rsid w:val="002F234B"/>
    <w:rsid w:val="002F251B"/>
    <w:rsid w:val="002F2845"/>
    <w:rsid w:val="002F2F0C"/>
    <w:rsid w:val="002F2F23"/>
    <w:rsid w:val="002F316D"/>
    <w:rsid w:val="002F3EF1"/>
    <w:rsid w:val="002F45AE"/>
    <w:rsid w:val="002F46FC"/>
    <w:rsid w:val="002F5487"/>
    <w:rsid w:val="002F57E9"/>
    <w:rsid w:val="002F585C"/>
    <w:rsid w:val="002F5C15"/>
    <w:rsid w:val="002F61AB"/>
    <w:rsid w:val="002F61D5"/>
    <w:rsid w:val="002F65DA"/>
    <w:rsid w:val="002F667F"/>
    <w:rsid w:val="002F714D"/>
    <w:rsid w:val="002F77F9"/>
    <w:rsid w:val="00300428"/>
    <w:rsid w:val="00300534"/>
    <w:rsid w:val="003009ED"/>
    <w:rsid w:val="00300A2F"/>
    <w:rsid w:val="00300ECF"/>
    <w:rsid w:val="00300FB4"/>
    <w:rsid w:val="00302218"/>
    <w:rsid w:val="00302421"/>
    <w:rsid w:val="00302523"/>
    <w:rsid w:val="0030265C"/>
    <w:rsid w:val="003029BD"/>
    <w:rsid w:val="0030323A"/>
    <w:rsid w:val="00303978"/>
    <w:rsid w:val="00303D18"/>
    <w:rsid w:val="00303F2A"/>
    <w:rsid w:val="0030430C"/>
    <w:rsid w:val="00304ABA"/>
    <w:rsid w:val="00305072"/>
    <w:rsid w:val="00305482"/>
    <w:rsid w:val="00305AB5"/>
    <w:rsid w:val="00305D6C"/>
    <w:rsid w:val="00306FC7"/>
    <w:rsid w:val="003078AD"/>
    <w:rsid w:val="0030797D"/>
    <w:rsid w:val="00307A85"/>
    <w:rsid w:val="00307B45"/>
    <w:rsid w:val="00307D7D"/>
    <w:rsid w:val="00307E97"/>
    <w:rsid w:val="0031018A"/>
    <w:rsid w:val="00310357"/>
    <w:rsid w:val="00310C53"/>
    <w:rsid w:val="003116E3"/>
    <w:rsid w:val="0031175E"/>
    <w:rsid w:val="00311B82"/>
    <w:rsid w:val="00311C8C"/>
    <w:rsid w:val="00311E19"/>
    <w:rsid w:val="003128B2"/>
    <w:rsid w:val="00312994"/>
    <w:rsid w:val="003129DB"/>
    <w:rsid w:val="00312CD7"/>
    <w:rsid w:val="00312D3F"/>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16A"/>
    <w:rsid w:val="003173AE"/>
    <w:rsid w:val="00317505"/>
    <w:rsid w:val="003178B3"/>
    <w:rsid w:val="00317A00"/>
    <w:rsid w:val="0032001B"/>
    <w:rsid w:val="00320382"/>
    <w:rsid w:val="00320B43"/>
    <w:rsid w:val="003212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96A"/>
    <w:rsid w:val="00327F04"/>
    <w:rsid w:val="00330186"/>
    <w:rsid w:val="003301AD"/>
    <w:rsid w:val="0033075F"/>
    <w:rsid w:val="00330F8C"/>
    <w:rsid w:val="003315CE"/>
    <w:rsid w:val="00331E83"/>
    <w:rsid w:val="00331F98"/>
    <w:rsid w:val="003320F6"/>
    <w:rsid w:val="0033315D"/>
    <w:rsid w:val="003339D7"/>
    <w:rsid w:val="00333B35"/>
    <w:rsid w:val="0033431A"/>
    <w:rsid w:val="00334E7B"/>
    <w:rsid w:val="00334EB9"/>
    <w:rsid w:val="00335121"/>
    <w:rsid w:val="00335223"/>
    <w:rsid w:val="003353D7"/>
    <w:rsid w:val="00335827"/>
    <w:rsid w:val="0033613B"/>
    <w:rsid w:val="0033616B"/>
    <w:rsid w:val="00336406"/>
    <w:rsid w:val="00336601"/>
    <w:rsid w:val="00336D33"/>
    <w:rsid w:val="00336E10"/>
    <w:rsid w:val="00337CDA"/>
    <w:rsid w:val="00337FC6"/>
    <w:rsid w:val="00340235"/>
    <w:rsid w:val="00340554"/>
    <w:rsid w:val="00340FCB"/>
    <w:rsid w:val="00341395"/>
    <w:rsid w:val="00342352"/>
    <w:rsid w:val="00342554"/>
    <w:rsid w:val="003425C3"/>
    <w:rsid w:val="00342ABA"/>
    <w:rsid w:val="00343B32"/>
    <w:rsid w:val="00344012"/>
    <w:rsid w:val="003440EE"/>
    <w:rsid w:val="00344427"/>
    <w:rsid w:val="00344820"/>
    <w:rsid w:val="0034483D"/>
    <w:rsid w:val="00344AF0"/>
    <w:rsid w:val="00344DE1"/>
    <w:rsid w:val="00344E15"/>
    <w:rsid w:val="00345050"/>
    <w:rsid w:val="0034523F"/>
    <w:rsid w:val="0034575C"/>
    <w:rsid w:val="00345818"/>
    <w:rsid w:val="00345CD7"/>
    <w:rsid w:val="00345E81"/>
    <w:rsid w:val="00346B67"/>
    <w:rsid w:val="00347716"/>
    <w:rsid w:val="00347EE4"/>
    <w:rsid w:val="003509C5"/>
    <w:rsid w:val="0035196D"/>
    <w:rsid w:val="00351B56"/>
    <w:rsid w:val="00351FBA"/>
    <w:rsid w:val="00352437"/>
    <w:rsid w:val="00352ABD"/>
    <w:rsid w:val="00353187"/>
    <w:rsid w:val="003531B5"/>
    <w:rsid w:val="00353516"/>
    <w:rsid w:val="003535A1"/>
    <w:rsid w:val="00353614"/>
    <w:rsid w:val="00353783"/>
    <w:rsid w:val="00353929"/>
    <w:rsid w:val="00353CF3"/>
    <w:rsid w:val="00354D22"/>
    <w:rsid w:val="00355AF6"/>
    <w:rsid w:val="0035625F"/>
    <w:rsid w:val="00356548"/>
    <w:rsid w:val="003567AE"/>
    <w:rsid w:val="00356F93"/>
    <w:rsid w:val="003575A7"/>
    <w:rsid w:val="00357A3C"/>
    <w:rsid w:val="00357B3F"/>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2FCB"/>
    <w:rsid w:val="00363940"/>
    <w:rsid w:val="00363A1E"/>
    <w:rsid w:val="003640A0"/>
    <w:rsid w:val="00364173"/>
    <w:rsid w:val="00364646"/>
    <w:rsid w:val="003649DD"/>
    <w:rsid w:val="00364CC9"/>
    <w:rsid w:val="00365345"/>
    <w:rsid w:val="0036548D"/>
    <w:rsid w:val="003654F8"/>
    <w:rsid w:val="00366ED5"/>
    <w:rsid w:val="003670E4"/>
    <w:rsid w:val="00367D26"/>
    <w:rsid w:val="00367F51"/>
    <w:rsid w:val="0037021B"/>
    <w:rsid w:val="003706EC"/>
    <w:rsid w:val="00370CB6"/>
    <w:rsid w:val="00370DAF"/>
    <w:rsid w:val="00371216"/>
    <w:rsid w:val="00371BD4"/>
    <w:rsid w:val="003721D7"/>
    <w:rsid w:val="003723D6"/>
    <w:rsid w:val="003725DD"/>
    <w:rsid w:val="0037263D"/>
    <w:rsid w:val="00372794"/>
    <w:rsid w:val="00372EC0"/>
    <w:rsid w:val="003731A0"/>
    <w:rsid w:val="00373500"/>
    <w:rsid w:val="003738F4"/>
    <w:rsid w:val="00373D93"/>
    <w:rsid w:val="0037413C"/>
    <w:rsid w:val="003746E1"/>
    <w:rsid w:val="00374713"/>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36"/>
    <w:rsid w:val="00380AD8"/>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92F"/>
    <w:rsid w:val="00383C5F"/>
    <w:rsid w:val="00384170"/>
    <w:rsid w:val="00384214"/>
    <w:rsid w:val="00384453"/>
    <w:rsid w:val="00384DC7"/>
    <w:rsid w:val="00385155"/>
    <w:rsid w:val="00385332"/>
    <w:rsid w:val="003853DE"/>
    <w:rsid w:val="003854C2"/>
    <w:rsid w:val="003855E1"/>
    <w:rsid w:val="00385DD0"/>
    <w:rsid w:val="003861F8"/>
    <w:rsid w:val="003864D8"/>
    <w:rsid w:val="003864F0"/>
    <w:rsid w:val="00386A7A"/>
    <w:rsid w:val="00386B1C"/>
    <w:rsid w:val="00386F9D"/>
    <w:rsid w:val="003870CF"/>
    <w:rsid w:val="00387142"/>
    <w:rsid w:val="003871F3"/>
    <w:rsid w:val="0038757B"/>
    <w:rsid w:val="0038773F"/>
    <w:rsid w:val="00390B38"/>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872"/>
    <w:rsid w:val="00397D54"/>
    <w:rsid w:val="003A0441"/>
    <w:rsid w:val="003A05C9"/>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3866"/>
    <w:rsid w:val="003A4155"/>
    <w:rsid w:val="003A4311"/>
    <w:rsid w:val="003A438A"/>
    <w:rsid w:val="003A461A"/>
    <w:rsid w:val="003A47BC"/>
    <w:rsid w:val="003A48C1"/>
    <w:rsid w:val="003A4981"/>
    <w:rsid w:val="003A4A58"/>
    <w:rsid w:val="003A4D49"/>
    <w:rsid w:val="003A4E4C"/>
    <w:rsid w:val="003A4F75"/>
    <w:rsid w:val="003A526D"/>
    <w:rsid w:val="003A566A"/>
    <w:rsid w:val="003A5D87"/>
    <w:rsid w:val="003A5E2D"/>
    <w:rsid w:val="003A64A8"/>
    <w:rsid w:val="003A65C1"/>
    <w:rsid w:val="003A66FA"/>
    <w:rsid w:val="003A6C4B"/>
    <w:rsid w:val="003A6DA7"/>
    <w:rsid w:val="003A7304"/>
    <w:rsid w:val="003A74F1"/>
    <w:rsid w:val="003A7A2C"/>
    <w:rsid w:val="003A7CC8"/>
    <w:rsid w:val="003A7E78"/>
    <w:rsid w:val="003B0607"/>
    <w:rsid w:val="003B08D4"/>
    <w:rsid w:val="003B0BAB"/>
    <w:rsid w:val="003B0BDD"/>
    <w:rsid w:val="003B1155"/>
    <w:rsid w:val="003B1301"/>
    <w:rsid w:val="003B1BC5"/>
    <w:rsid w:val="003B21C8"/>
    <w:rsid w:val="003B2207"/>
    <w:rsid w:val="003B2432"/>
    <w:rsid w:val="003B2DAA"/>
    <w:rsid w:val="003B35A7"/>
    <w:rsid w:val="003B3A67"/>
    <w:rsid w:val="003B5323"/>
    <w:rsid w:val="003B5378"/>
    <w:rsid w:val="003B5BB3"/>
    <w:rsid w:val="003B5CFC"/>
    <w:rsid w:val="003B6062"/>
    <w:rsid w:val="003B6CFC"/>
    <w:rsid w:val="003B6F9A"/>
    <w:rsid w:val="003B734B"/>
    <w:rsid w:val="003B7560"/>
    <w:rsid w:val="003B75DA"/>
    <w:rsid w:val="003B7B85"/>
    <w:rsid w:val="003C0CAF"/>
    <w:rsid w:val="003C12C5"/>
    <w:rsid w:val="003C22D1"/>
    <w:rsid w:val="003C25F9"/>
    <w:rsid w:val="003C26C9"/>
    <w:rsid w:val="003C3157"/>
    <w:rsid w:val="003C34FD"/>
    <w:rsid w:val="003C35B3"/>
    <w:rsid w:val="003C46FD"/>
    <w:rsid w:val="003C49F1"/>
    <w:rsid w:val="003C4C01"/>
    <w:rsid w:val="003C4F89"/>
    <w:rsid w:val="003C54F4"/>
    <w:rsid w:val="003C55F8"/>
    <w:rsid w:val="003C5D4E"/>
    <w:rsid w:val="003C6268"/>
    <w:rsid w:val="003C68F5"/>
    <w:rsid w:val="003C69EB"/>
    <w:rsid w:val="003C73EE"/>
    <w:rsid w:val="003C7AA5"/>
    <w:rsid w:val="003D05D2"/>
    <w:rsid w:val="003D1038"/>
    <w:rsid w:val="003D1152"/>
    <w:rsid w:val="003D2485"/>
    <w:rsid w:val="003D3521"/>
    <w:rsid w:val="003D3817"/>
    <w:rsid w:val="003D4086"/>
    <w:rsid w:val="003D4769"/>
    <w:rsid w:val="003D47E8"/>
    <w:rsid w:val="003D4BE5"/>
    <w:rsid w:val="003D4CF7"/>
    <w:rsid w:val="003D4F39"/>
    <w:rsid w:val="003D566C"/>
    <w:rsid w:val="003D5FD4"/>
    <w:rsid w:val="003D617D"/>
    <w:rsid w:val="003D663B"/>
    <w:rsid w:val="003D6ABC"/>
    <w:rsid w:val="003D712B"/>
    <w:rsid w:val="003D728A"/>
    <w:rsid w:val="003D7387"/>
    <w:rsid w:val="003D76A7"/>
    <w:rsid w:val="003E00BB"/>
    <w:rsid w:val="003E02EA"/>
    <w:rsid w:val="003E1493"/>
    <w:rsid w:val="003E15D2"/>
    <w:rsid w:val="003E2D05"/>
    <w:rsid w:val="003E3057"/>
    <w:rsid w:val="003E32BF"/>
    <w:rsid w:val="003E344A"/>
    <w:rsid w:val="003E3826"/>
    <w:rsid w:val="003E3A68"/>
    <w:rsid w:val="003E4657"/>
    <w:rsid w:val="003E481A"/>
    <w:rsid w:val="003E4D31"/>
    <w:rsid w:val="003E51C1"/>
    <w:rsid w:val="003E52A3"/>
    <w:rsid w:val="003E5581"/>
    <w:rsid w:val="003E55F8"/>
    <w:rsid w:val="003E5629"/>
    <w:rsid w:val="003E5753"/>
    <w:rsid w:val="003E5EB1"/>
    <w:rsid w:val="003E6CC8"/>
    <w:rsid w:val="003E6FD3"/>
    <w:rsid w:val="003E72EE"/>
    <w:rsid w:val="003E7659"/>
    <w:rsid w:val="003E76EE"/>
    <w:rsid w:val="003E7A87"/>
    <w:rsid w:val="003E7E6A"/>
    <w:rsid w:val="003F08F8"/>
    <w:rsid w:val="003F1130"/>
    <w:rsid w:val="003F2140"/>
    <w:rsid w:val="003F2199"/>
    <w:rsid w:val="003F247F"/>
    <w:rsid w:val="003F285A"/>
    <w:rsid w:val="003F2A74"/>
    <w:rsid w:val="003F2AB9"/>
    <w:rsid w:val="003F2B04"/>
    <w:rsid w:val="003F398D"/>
    <w:rsid w:val="003F3A36"/>
    <w:rsid w:val="003F3B32"/>
    <w:rsid w:val="003F4643"/>
    <w:rsid w:val="003F5B00"/>
    <w:rsid w:val="003F693C"/>
    <w:rsid w:val="003F7287"/>
    <w:rsid w:val="003F7BE6"/>
    <w:rsid w:val="00400FC6"/>
    <w:rsid w:val="00400FFC"/>
    <w:rsid w:val="0040159E"/>
    <w:rsid w:val="00401687"/>
    <w:rsid w:val="00401EF0"/>
    <w:rsid w:val="00402112"/>
    <w:rsid w:val="00402E43"/>
    <w:rsid w:val="0040310A"/>
    <w:rsid w:val="0040324D"/>
    <w:rsid w:val="004035D1"/>
    <w:rsid w:val="00403DFD"/>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545"/>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177C3"/>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B8F"/>
    <w:rsid w:val="00426093"/>
    <w:rsid w:val="00426109"/>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B53"/>
    <w:rsid w:val="00433F90"/>
    <w:rsid w:val="0043506F"/>
    <w:rsid w:val="0043517A"/>
    <w:rsid w:val="00435207"/>
    <w:rsid w:val="00435F83"/>
    <w:rsid w:val="00435FE0"/>
    <w:rsid w:val="0043601B"/>
    <w:rsid w:val="0043624E"/>
    <w:rsid w:val="004365C7"/>
    <w:rsid w:val="00436630"/>
    <w:rsid w:val="004368EA"/>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B7D"/>
    <w:rsid w:val="00441C75"/>
    <w:rsid w:val="004421DF"/>
    <w:rsid w:val="0044247E"/>
    <w:rsid w:val="004424C9"/>
    <w:rsid w:val="00442741"/>
    <w:rsid w:val="00442C26"/>
    <w:rsid w:val="00443270"/>
    <w:rsid w:val="004433A9"/>
    <w:rsid w:val="00443522"/>
    <w:rsid w:val="00443852"/>
    <w:rsid w:val="00443BB1"/>
    <w:rsid w:val="0044472A"/>
    <w:rsid w:val="0044494F"/>
    <w:rsid w:val="00445015"/>
    <w:rsid w:val="004452DC"/>
    <w:rsid w:val="004452F6"/>
    <w:rsid w:val="00445537"/>
    <w:rsid w:val="004468A4"/>
    <w:rsid w:val="00446F3F"/>
    <w:rsid w:val="004477CD"/>
    <w:rsid w:val="004501F6"/>
    <w:rsid w:val="004502D7"/>
    <w:rsid w:val="00450495"/>
    <w:rsid w:val="00450D86"/>
    <w:rsid w:val="00451357"/>
    <w:rsid w:val="004518E2"/>
    <w:rsid w:val="00451968"/>
    <w:rsid w:val="00452175"/>
    <w:rsid w:val="00452A98"/>
    <w:rsid w:val="00452BDA"/>
    <w:rsid w:val="00453174"/>
    <w:rsid w:val="00453750"/>
    <w:rsid w:val="004537CF"/>
    <w:rsid w:val="004539FC"/>
    <w:rsid w:val="00453AE2"/>
    <w:rsid w:val="0045428B"/>
    <w:rsid w:val="00454577"/>
    <w:rsid w:val="0045461E"/>
    <w:rsid w:val="004546E5"/>
    <w:rsid w:val="00454D4A"/>
    <w:rsid w:val="00455105"/>
    <w:rsid w:val="004551BC"/>
    <w:rsid w:val="004554B7"/>
    <w:rsid w:val="004563D8"/>
    <w:rsid w:val="00456454"/>
    <w:rsid w:val="00456792"/>
    <w:rsid w:val="00456A4F"/>
    <w:rsid w:val="00456D72"/>
    <w:rsid w:val="00456F48"/>
    <w:rsid w:val="004575AB"/>
    <w:rsid w:val="004575FB"/>
    <w:rsid w:val="0045762E"/>
    <w:rsid w:val="004600F8"/>
    <w:rsid w:val="00460B1A"/>
    <w:rsid w:val="00460B5A"/>
    <w:rsid w:val="00460C28"/>
    <w:rsid w:val="004610F2"/>
    <w:rsid w:val="004616E2"/>
    <w:rsid w:val="00461831"/>
    <w:rsid w:val="00461BC2"/>
    <w:rsid w:val="0046234D"/>
    <w:rsid w:val="004627EB"/>
    <w:rsid w:val="00462AF2"/>
    <w:rsid w:val="00462C24"/>
    <w:rsid w:val="00463827"/>
    <w:rsid w:val="004638DA"/>
    <w:rsid w:val="00463963"/>
    <w:rsid w:val="00463BE3"/>
    <w:rsid w:val="00464136"/>
    <w:rsid w:val="00464530"/>
    <w:rsid w:val="00464CC8"/>
    <w:rsid w:val="00464FA2"/>
    <w:rsid w:val="00465447"/>
    <w:rsid w:val="00465C06"/>
    <w:rsid w:val="00465E29"/>
    <w:rsid w:val="0046633C"/>
    <w:rsid w:val="0046700B"/>
    <w:rsid w:val="0047048A"/>
    <w:rsid w:val="00470D03"/>
    <w:rsid w:val="00471A0B"/>
    <w:rsid w:val="00471F7A"/>
    <w:rsid w:val="00471FD5"/>
    <w:rsid w:val="004720F7"/>
    <w:rsid w:val="00473053"/>
    <w:rsid w:val="00473730"/>
    <w:rsid w:val="00473A01"/>
    <w:rsid w:val="00473BFF"/>
    <w:rsid w:val="00473C2E"/>
    <w:rsid w:val="004747FA"/>
    <w:rsid w:val="00474EE8"/>
    <w:rsid w:val="00474EF4"/>
    <w:rsid w:val="004753E7"/>
    <w:rsid w:val="0047560F"/>
    <w:rsid w:val="004762AB"/>
    <w:rsid w:val="00476842"/>
    <w:rsid w:val="00476B38"/>
    <w:rsid w:val="00476FF6"/>
    <w:rsid w:val="00477118"/>
    <w:rsid w:val="004772F0"/>
    <w:rsid w:val="00477E83"/>
    <w:rsid w:val="00477FE3"/>
    <w:rsid w:val="004800BF"/>
    <w:rsid w:val="00480584"/>
    <w:rsid w:val="004819F0"/>
    <w:rsid w:val="004825B2"/>
    <w:rsid w:val="00482B81"/>
    <w:rsid w:val="00482F1E"/>
    <w:rsid w:val="00483577"/>
    <w:rsid w:val="004835E4"/>
    <w:rsid w:val="00484A89"/>
    <w:rsid w:val="00484FD7"/>
    <w:rsid w:val="004853E5"/>
    <w:rsid w:val="00486046"/>
    <w:rsid w:val="00486E7D"/>
    <w:rsid w:val="00487386"/>
    <w:rsid w:val="004875C4"/>
    <w:rsid w:val="00487BA4"/>
    <w:rsid w:val="00490111"/>
    <w:rsid w:val="0049099D"/>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917"/>
    <w:rsid w:val="00496455"/>
    <w:rsid w:val="004965DB"/>
    <w:rsid w:val="00496BAB"/>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334"/>
    <w:rsid w:val="004A2354"/>
    <w:rsid w:val="004A24A1"/>
    <w:rsid w:val="004A2CBF"/>
    <w:rsid w:val="004A2F50"/>
    <w:rsid w:val="004A2F6B"/>
    <w:rsid w:val="004A3117"/>
    <w:rsid w:val="004A3199"/>
    <w:rsid w:val="004A4187"/>
    <w:rsid w:val="004A4313"/>
    <w:rsid w:val="004A4813"/>
    <w:rsid w:val="004A48B2"/>
    <w:rsid w:val="004A4DA8"/>
    <w:rsid w:val="004A5EAC"/>
    <w:rsid w:val="004A62A0"/>
    <w:rsid w:val="004A68EB"/>
    <w:rsid w:val="004A6F98"/>
    <w:rsid w:val="004A713E"/>
    <w:rsid w:val="004A7749"/>
    <w:rsid w:val="004B030C"/>
    <w:rsid w:val="004B03E6"/>
    <w:rsid w:val="004B0E52"/>
    <w:rsid w:val="004B107F"/>
    <w:rsid w:val="004B1273"/>
    <w:rsid w:val="004B150C"/>
    <w:rsid w:val="004B1F2B"/>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447"/>
    <w:rsid w:val="004B5499"/>
    <w:rsid w:val="004B5611"/>
    <w:rsid w:val="004B5A5C"/>
    <w:rsid w:val="004B5C16"/>
    <w:rsid w:val="004B5F0D"/>
    <w:rsid w:val="004B60C7"/>
    <w:rsid w:val="004B6281"/>
    <w:rsid w:val="004B727D"/>
    <w:rsid w:val="004B72B5"/>
    <w:rsid w:val="004B75DA"/>
    <w:rsid w:val="004B7B0D"/>
    <w:rsid w:val="004B7F10"/>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C"/>
    <w:rsid w:val="004C472F"/>
    <w:rsid w:val="004C4B5E"/>
    <w:rsid w:val="004C50A6"/>
    <w:rsid w:val="004C552B"/>
    <w:rsid w:val="004C56F7"/>
    <w:rsid w:val="004C5C5B"/>
    <w:rsid w:val="004C6021"/>
    <w:rsid w:val="004C71AC"/>
    <w:rsid w:val="004C76EA"/>
    <w:rsid w:val="004D0825"/>
    <w:rsid w:val="004D084F"/>
    <w:rsid w:val="004D0F41"/>
    <w:rsid w:val="004D11F7"/>
    <w:rsid w:val="004D1586"/>
    <w:rsid w:val="004D16C0"/>
    <w:rsid w:val="004D17C3"/>
    <w:rsid w:val="004D19BA"/>
    <w:rsid w:val="004D1A4E"/>
    <w:rsid w:val="004D1E5A"/>
    <w:rsid w:val="004D215F"/>
    <w:rsid w:val="004D27A6"/>
    <w:rsid w:val="004D29FA"/>
    <w:rsid w:val="004D2CD8"/>
    <w:rsid w:val="004D3B51"/>
    <w:rsid w:val="004D437D"/>
    <w:rsid w:val="004D4AD6"/>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855"/>
    <w:rsid w:val="004E22D5"/>
    <w:rsid w:val="004E3C56"/>
    <w:rsid w:val="004E3FF2"/>
    <w:rsid w:val="004E5242"/>
    <w:rsid w:val="004E546A"/>
    <w:rsid w:val="004E5811"/>
    <w:rsid w:val="004E6043"/>
    <w:rsid w:val="004E6372"/>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82D"/>
    <w:rsid w:val="004F3C10"/>
    <w:rsid w:val="004F3FC8"/>
    <w:rsid w:val="004F4226"/>
    <w:rsid w:val="004F4ACB"/>
    <w:rsid w:val="004F4D2A"/>
    <w:rsid w:val="004F573C"/>
    <w:rsid w:val="004F5779"/>
    <w:rsid w:val="004F594E"/>
    <w:rsid w:val="004F5B03"/>
    <w:rsid w:val="004F611D"/>
    <w:rsid w:val="004F656F"/>
    <w:rsid w:val="004F677C"/>
    <w:rsid w:val="004F6CF9"/>
    <w:rsid w:val="004F6FC4"/>
    <w:rsid w:val="004F6FF9"/>
    <w:rsid w:val="004F77AF"/>
    <w:rsid w:val="004F7D4D"/>
    <w:rsid w:val="004F7F2F"/>
    <w:rsid w:val="00500252"/>
    <w:rsid w:val="00500A8B"/>
    <w:rsid w:val="00500B57"/>
    <w:rsid w:val="00500E8A"/>
    <w:rsid w:val="005012D9"/>
    <w:rsid w:val="00501406"/>
    <w:rsid w:val="005015D7"/>
    <w:rsid w:val="0050178F"/>
    <w:rsid w:val="00501B55"/>
    <w:rsid w:val="00501CB0"/>
    <w:rsid w:val="0050208A"/>
    <w:rsid w:val="00502193"/>
    <w:rsid w:val="005024EA"/>
    <w:rsid w:val="005026E9"/>
    <w:rsid w:val="00502C62"/>
    <w:rsid w:val="00503063"/>
    <w:rsid w:val="0050319A"/>
    <w:rsid w:val="0050319C"/>
    <w:rsid w:val="0050321E"/>
    <w:rsid w:val="00503C10"/>
    <w:rsid w:val="00504060"/>
    <w:rsid w:val="00504360"/>
    <w:rsid w:val="005045A1"/>
    <w:rsid w:val="00505CCD"/>
    <w:rsid w:val="00505DA9"/>
    <w:rsid w:val="00505E6E"/>
    <w:rsid w:val="005061F3"/>
    <w:rsid w:val="00506A78"/>
    <w:rsid w:val="00506C7D"/>
    <w:rsid w:val="005074F1"/>
    <w:rsid w:val="005075BA"/>
    <w:rsid w:val="00507C88"/>
    <w:rsid w:val="005101DB"/>
    <w:rsid w:val="00510575"/>
    <w:rsid w:val="00510A35"/>
    <w:rsid w:val="005113D4"/>
    <w:rsid w:val="0051147C"/>
    <w:rsid w:val="0051153C"/>
    <w:rsid w:val="00511C47"/>
    <w:rsid w:val="00511FFE"/>
    <w:rsid w:val="00512D11"/>
    <w:rsid w:val="00512F1D"/>
    <w:rsid w:val="005132AA"/>
    <w:rsid w:val="0051363A"/>
    <w:rsid w:val="00513D37"/>
    <w:rsid w:val="00513DBC"/>
    <w:rsid w:val="00513F90"/>
    <w:rsid w:val="00514664"/>
    <w:rsid w:val="0051544B"/>
    <w:rsid w:val="00515519"/>
    <w:rsid w:val="00515646"/>
    <w:rsid w:val="00515AA5"/>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613"/>
    <w:rsid w:val="005237AF"/>
    <w:rsid w:val="005239A5"/>
    <w:rsid w:val="00523ECD"/>
    <w:rsid w:val="00524018"/>
    <w:rsid w:val="00524397"/>
    <w:rsid w:val="005244CC"/>
    <w:rsid w:val="005244F0"/>
    <w:rsid w:val="00524852"/>
    <w:rsid w:val="00524B6F"/>
    <w:rsid w:val="005254B5"/>
    <w:rsid w:val="00525765"/>
    <w:rsid w:val="00525945"/>
    <w:rsid w:val="00525C10"/>
    <w:rsid w:val="00526B3A"/>
    <w:rsid w:val="00526F8A"/>
    <w:rsid w:val="00526FFE"/>
    <w:rsid w:val="0052708F"/>
    <w:rsid w:val="0052709F"/>
    <w:rsid w:val="005270BF"/>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5F91"/>
    <w:rsid w:val="00536914"/>
    <w:rsid w:val="0053727B"/>
    <w:rsid w:val="00537733"/>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CE6"/>
    <w:rsid w:val="00541D2B"/>
    <w:rsid w:val="00541DE4"/>
    <w:rsid w:val="00542307"/>
    <w:rsid w:val="005425F9"/>
    <w:rsid w:val="00542E96"/>
    <w:rsid w:val="005430F9"/>
    <w:rsid w:val="00543741"/>
    <w:rsid w:val="00543785"/>
    <w:rsid w:val="00543D62"/>
    <w:rsid w:val="0054409E"/>
    <w:rsid w:val="00544584"/>
    <w:rsid w:val="00544620"/>
    <w:rsid w:val="0054482D"/>
    <w:rsid w:val="00544AE8"/>
    <w:rsid w:val="00544EBA"/>
    <w:rsid w:val="005450D1"/>
    <w:rsid w:val="00545175"/>
    <w:rsid w:val="00545614"/>
    <w:rsid w:val="00546459"/>
    <w:rsid w:val="00546699"/>
    <w:rsid w:val="00546E18"/>
    <w:rsid w:val="00547060"/>
    <w:rsid w:val="00547874"/>
    <w:rsid w:val="005502DC"/>
    <w:rsid w:val="0055049C"/>
    <w:rsid w:val="00550B17"/>
    <w:rsid w:val="0055189C"/>
    <w:rsid w:val="00551928"/>
    <w:rsid w:val="005521AB"/>
    <w:rsid w:val="005522EE"/>
    <w:rsid w:val="005527B1"/>
    <w:rsid w:val="0055281E"/>
    <w:rsid w:val="00552A2E"/>
    <w:rsid w:val="00552AD3"/>
    <w:rsid w:val="00552CA5"/>
    <w:rsid w:val="00552D49"/>
    <w:rsid w:val="00552F3D"/>
    <w:rsid w:val="00553792"/>
    <w:rsid w:val="00553A1A"/>
    <w:rsid w:val="00553D3E"/>
    <w:rsid w:val="00553E64"/>
    <w:rsid w:val="005542C7"/>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1373"/>
    <w:rsid w:val="00561A59"/>
    <w:rsid w:val="00561CDA"/>
    <w:rsid w:val="00561ED1"/>
    <w:rsid w:val="00562645"/>
    <w:rsid w:val="00562EB9"/>
    <w:rsid w:val="00563D96"/>
    <w:rsid w:val="00563F1D"/>
    <w:rsid w:val="00565916"/>
    <w:rsid w:val="00565E62"/>
    <w:rsid w:val="00566092"/>
    <w:rsid w:val="005666C9"/>
    <w:rsid w:val="00566A29"/>
    <w:rsid w:val="0056753C"/>
    <w:rsid w:val="00567A81"/>
    <w:rsid w:val="005700CD"/>
    <w:rsid w:val="00570B24"/>
    <w:rsid w:val="00570E24"/>
    <w:rsid w:val="00570E47"/>
    <w:rsid w:val="00570F1C"/>
    <w:rsid w:val="0057140E"/>
    <w:rsid w:val="00571DBF"/>
    <w:rsid w:val="005721C6"/>
    <w:rsid w:val="00572BF5"/>
    <w:rsid w:val="005730FF"/>
    <w:rsid w:val="0057332C"/>
    <w:rsid w:val="00573AB7"/>
    <w:rsid w:val="00573F98"/>
    <w:rsid w:val="00574003"/>
    <w:rsid w:val="005742D6"/>
    <w:rsid w:val="0057445B"/>
    <w:rsid w:val="00574495"/>
    <w:rsid w:val="0057489A"/>
    <w:rsid w:val="00574903"/>
    <w:rsid w:val="00574BB5"/>
    <w:rsid w:val="00574EFF"/>
    <w:rsid w:val="00574FB2"/>
    <w:rsid w:val="0057558D"/>
    <w:rsid w:val="00575A52"/>
    <w:rsid w:val="00575CFD"/>
    <w:rsid w:val="00575D2D"/>
    <w:rsid w:val="00576F72"/>
    <w:rsid w:val="00576F76"/>
    <w:rsid w:val="00577014"/>
    <w:rsid w:val="0057777C"/>
    <w:rsid w:val="005777FC"/>
    <w:rsid w:val="00577B63"/>
    <w:rsid w:val="005800F2"/>
    <w:rsid w:val="005806F1"/>
    <w:rsid w:val="00580820"/>
    <w:rsid w:val="00580AFD"/>
    <w:rsid w:val="00580EFF"/>
    <w:rsid w:val="0058229E"/>
    <w:rsid w:val="00582479"/>
    <w:rsid w:val="005828EE"/>
    <w:rsid w:val="00582ADB"/>
    <w:rsid w:val="00582B72"/>
    <w:rsid w:val="005830F8"/>
    <w:rsid w:val="00583736"/>
    <w:rsid w:val="00583F80"/>
    <w:rsid w:val="00584313"/>
    <w:rsid w:val="00584A61"/>
    <w:rsid w:val="00585707"/>
    <w:rsid w:val="00585988"/>
    <w:rsid w:val="00586098"/>
    <w:rsid w:val="00586233"/>
    <w:rsid w:val="005864FA"/>
    <w:rsid w:val="0058687A"/>
    <w:rsid w:val="00586ED4"/>
    <w:rsid w:val="00587047"/>
    <w:rsid w:val="005870BE"/>
    <w:rsid w:val="005875E0"/>
    <w:rsid w:val="00587723"/>
    <w:rsid w:val="00587996"/>
    <w:rsid w:val="00587A57"/>
    <w:rsid w:val="005901B1"/>
    <w:rsid w:val="005903A0"/>
    <w:rsid w:val="00590461"/>
    <w:rsid w:val="0059090F"/>
    <w:rsid w:val="00590E7C"/>
    <w:rsid w:val="00591303"/>
    <w:rsid w:val="005913CC"/>
    <w:rsid w:val="005917D1"/>
    <w:rsid w:val="00591C01"/>
    <w:rsid w:val="00592940"/>
    <w:rsid w:val="00592C26"/>
    <w:rsid w:val="00592CB1"/>
    <w:rsid w:val="00593AF9"/>
    <w:rsid w:val="00594396"/>
    <w:rsid w:val="0059463B"/>
    <w:rsid w:val="00594B07"/>
    <w:rsid w:val="00594C15"/>
    <w:rsid w:val="005960C9"/>
    <w:rsid w:val="00596956"/>
    <w:rsid w:val="00596AB8"/>
    <w:rsid w:val="00596D40"/>
    <w:rsid w:val="005970DC"/>
    <w:rsid w:val="00597266"/>
    <w:rsid w:val="00597280"/>
    <w:rsid w:val="005978F9"/>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2097"/>
    <w:rsid w:val="005A23F7"/>
    <w:rsid w:val="005A2A95"/>
    <w:rsid w:val="005A2B02"/>
    <w:rsid w:val="005A2C06"/>
    <w:rsid w:val="005A337F"/>
    <w:rsid w:val="005A3BD2"/>
    <w:rsid w:val="005A444D"/>
    <w:rsid w:val="005A4AAA"/>
    <w:rsid w:val="005A581E"/>
    <w:rsid w:val="005A5AF0"/>
    <w:rsid w:val="005A5B91"/>
    <w:rsid w:val="005A5DA7"/>
    <w:rsid w:val="005A5FE1"/>
    <w:rsid w:val="005A61B9"/>
    <w:rsid w:val="005A677E"/>
    <w:rsid w:val="005A7091"/>
    <w:rsid w:val="005A70EE"/>
    <w:rsid w:val="005A7421"/>
    <w:rsid w:val="005A7C6E"/>
    <w:rsid w:val="005B083D"/>
    <w:rsid w:val="005B0C78"/>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51B8"/>
    <w:rsid w:val="005B549A"/>
    <w:rsid w:val="005B60AA"/>
    <w:rsid w:val="005B694D"/>
    <w:rsid w:val="005B6DD2"/>
    <w:rsid w:val="005B71B0"/>
    <w:rsid w:val="005B73ED"/>
    <w:rsid w:val="005B776C"/>
    <w:rsid w:val="005B77A0"/>
    <w:rsid w:val="005B77DA"/>
    <w:rsid w:val="005B7BD7"/>
    <w:rsid w:val="005B7D2C"/>
    <w:rsid w:val="005B7EE3"/>
    <w:rsid w:val="005B7F18"/>
    <w:rsid w:val="005C0023"/>
    <w:rsid w:val="005C0E08"/>
    <w:rsid w:val="005C1C73"/>
    <w:rsid w:val="005C2767"/>
    <w:rsid w:val="005C343E"/>
    <w:rsid w:val="005C384E"/>
    <w:rsid w:val="005C3C17"/>
    <w:rsid w:val="005C3DFA"/>
    <w:rsid w:val="005C4013"/>
    <w:rsid w:val="005C44BA"/>
    <w:rsid w:val="005C4540"/>
    <w:rsid w:val="005C4660"/>
    <w:rsid w:val="005C4C4E"/>
    <w:rsid w:val="005C53A5"/>
    <w:rsid w:val="005C569F"/>
    <w:rsid w:val="005C58BD"/>
    <w:rsid w:val="005C5AB3"/>
    <w:rsid w:val="005C5CB7"/>
    <w:rsid w:val="005C6450"/>
    <w:rsid w:val="005C64D2"/>
    <w:rsid w:val="005C6679"/>
    <w:rsid w:val="005C6AB4"/>
    <w:rsid w:val="005C6D20"/>
    <w:rsid w:val="005C7378"/>
    <w:rsid w:val="005C7563"/>
    <w:rsid w:val="005C7763"/>
    <w:rsid w:val="005C7A22"/>
    <w:rsid w:val="005C7BF3"/>
    <w:rsid w:val="005D0959"/>
    <w:rsid w:val="005D0E33"/>
    <w:rsid w:val="005D1D8E"/>
    <w:rsid w:val="005D1FF0"/>
    <w:rsid w:val="005D2569"/>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782A"/>
    <w:rsid w:val="005E0755"/>
    <w:rsid w:val="005E0F43"/>
    <w:rsid w:val="005E135B"/>
    <w:rsid w:val="005E1BB1"/>
    <w:rsid w:val="005E1F24"/>
    <w:rsid w:val="005E205B"/>
    <w:rsid w:val="005E293D"/>
    <w:rsid w:val="005E2E3C"/>
    <w:rsid w:val="005E2F95"/>
    <w:rsid w:val="005E3716"/>
    <w:rsid w:val="005E3A92"/>
    <w:rsid w:val="005E3FF5"/>
    <w:rsid w:val="005E4215"/>
    <w:rsid w:val="005E44FB"/>
    <w:rsid w:val="005E4625"/>
    <w:rsid w:val="005E4BD6"/>
    <w:rsid w:val="005E4FA2"/>
    <w:rsid w:val="005E5576"/>
    <w:rsid w:val="005E58CC"/>
    <w:rsid w:val="005E59B7"/>
    <w:rsid w:val="005E6242"/>
    <w:rsid w:val="005E677D"/>
    <w:rsid w:val="005E7240"/>
    <w:rsid w:val="005E72A2"/>
    <w:rsid w:val="005E736A"/>
    <w:rsid w:val="005E78A8"/>
    <w:rsid w:val="005E7BB1"/>
    <w:rsid w:val="005E7C1C"/>
    <w:rsid w:val="005F028F"/>
    <w:rsid w:val="005F0340"/>
    <w:rsid w:val="005F054A"/>
    <w:rsid w:val="005F0696"/>
    <w:rsid w:val="005F0CE3"/>
    <w:rsid w:val="005F1632"/>
    <w:rsid w:val="005F199C"/>
    <w:rsid w:val="005F2709"/>
    <w:rsid w:val="005F2B52"/>
    <w:rsid w:val="005F3095"/>
    <w:rsid w:val="005F3AEE"/>
    <w:rsid w:val="005F4A08"/>
    <w:rsid w:val="005F4E34"/>
    <w:rsid w:val="005F524F"/>
    <w:rsid w:val="005F6029"/>
    <w:rsid w:val="005F60E7"/>
    <w:rsid w:val="005F6717"/>
    <w:rsid w:val="005F6A3B"/>
    <w:rsid w:val="005F773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15"/>
    <w:rsid w:val="00604DEA"/>
    <w:rsid w:val="00604E30"/>
    <w:rsid w:val="006052D6"/>
    <w:rsid w:val="006061E5"/>
    <w:rsid w:val="006061F2"/>
    <w:rsid w:val="006063BA"/>
    <w:rsid w:val="00606867"/>
    <w:rsid w:val="0060754E"/>
    <w:rsid w:val="00607836"/>
    <w:rsid w:val="00610438"/>
    <w:rsid w:val="0061099C"/>
    <w:rsid w:val="00611B56"/>
    <w:rsid w:val="0061201C"/>
    <w:rsid w:val="00612964"/>
    <w:rsid w:val="0061338C"/>
    <w:rsid w:val="0061339E"/>
    <w:rsid w:val="00613531"/>
    <w:rsid w:val="00613A0F"/>
    <w:rsid w:val="00613BA9"/>
    <w:rsid w:val="00614265"/>
    <w:rsid w:val="006144D8"/>
    <w:rsid w:val="0061494F"/>
    <w:rsid w:val="00614C1A"/>
    <w:rsid w:val="00614E2B"/>
    <w:rsid w:val="00615EBF"/>
    <w:rsid w:val="0061696E"/>
    <w:rsid w:val="00617147"/>
    <w:rsid w:val="00617A02"/>
    <w:rsid w:val="00617A14"/>
    <w:rsid w:val="00617BD0"/>
    <w:rsid w:val="006204D9"/>
    <w:rsid w:val="006205FE"/>
    <w:rsid w:val="00620C13"/>
    <w:rsid w:val="00620C1C"/>
    <w:rsid w:val="00620C25"/>
    <w:rsid w:val="00620DA8"/>
    <w:rsid w:val="0062166B"/>
    <w:rsid w:val="0062193A"/>
    <w:rsid w:val="00621C65"/>
    <w:rsid w:val="00622201"/>
    <w:rsid w:val="006223DB"/>
    <w:rsid w:val="006229E7"/>
    <w:rsid w:val="0062326B"/>
    <w:rsid w:val="00623588"/>
    <w:rsid w:val="00623BAA"/>
    <w:rsid w:val="00623BBC"/>
    <w:rsid w:val="00623F83"/>
    <w:rsid w:val="006248E4"/>
    <w:rsid w:val="00624F68"/>
    <w:rsid w:val="00625040"/>
    <w:rsid w:val="006260CC"/>
    <w:rsid w:val="006263E0"/>
    <w:rsid w:val="00627042"/>
    <w:rsid w:val="006273C4"/>
    <w:rsid w:val="00627D5C"/>
    <w:rsid w:val="00627D77"/>
    <w:rsid w:val="00630249"/>
    <w:rsid w:val="006302F0"/>
    <w:rsid w:val="00630482"/>
    <w:rsid w:val="00630CAF"/>
    <w:rsid w:val="00631A32"/>
    <w:rsid w:val="00631E57"/>
    <w:rsid w:val="00632A67"/>
    <w:rsid w:val="006332F7"/>
    <w:rsid w:val="00633C06"/>
    <w:rsid w:val="0063439B"/>
    <w:rsid w:val="0063503E"/>
    <w:rsid w:val="006350EE"/>
    <w:rsid w:val="00635446"/>
    <w:rsid w:val="00635774"/>
    <w:rsid w:val="00635BA4"/>
    <w:rsid w:val="00635CFC"/>
    <w:rsid w:val="006362B6"/>
    <w:rsid w:val="00636612"/>
    <w:rsid w:val="0063793E"/>
    <w:rsid w:val="00637D77"/>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FF5"/>
    <w:rsid w:val="00646358"/>
    <w:rsid w:val="0064644A"/>
    <w:rsid w:val="006468D4"/>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D5"/>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562"/>
    <w:rsid w:val="00656B8A"/>
    <w:rsid w:val="00657043"/>
    <w:rsid w:val="00657305"/>
    <w:rsid w:val="00657526"/>
    <w:rsid w:val="00657534"/>
    <w:rsid w:val="00657933"/>
    <w:rsid w:val="00657AFD"/>
    <w:rsid w:val="00660B69"/>
    <w:rsid w:val="00660C61"/>
    <w:rsid w:val="00661105"/>
    <w:rsid w:val="006613F3"/>
    <w:rsid w:val="006616E6"/>
    <w:rsid w:val="00661971"/>
    <w:rsid w:val="00661F04"/>
    <w:rsid w:val="0066223C"/>
    <w:rsid w:val="00662248"/>
    <w:rsid w:val="00662684"/>
    <w:rsid w:val="00662F27"/>
    <w:rsid w:val="0066377F"/>
    <w:rsid w:val="006639BD"/>
    <w:rsid w:val="00663E2A"/>
    <w:rsid w:val="00664060"/>
    <w:rsid w:val="00664E13"/>
    <w:rsid w:val="00665352"/>
    <w:rsid w:val="00665494"/>
    <w:rsid w:val="00665536"/>
    <w:rsid w:val="00665873"/>
    <w:rsid w:val="006665F1"/>
    <w:rsid w:val="006668F1"/>
    <w:rsid w:val="00666D19"/>
    <w:rsid w:val="00666FD4"/>
    <w:rsid w:val="00667502"/>
    <w:rsid w:val="00667515"/>
    <w:rsid w:val="006676D8"/>
    <w:rsid w:val="00667F7C"/>
    <w:rsid w:val="00670651"/>
    <w:rsid w:val="006709A0"/>
    <w:rsid w:val="00670C56"/>
    <w:rsid w:val="00671898"/>
    <w:rsid w:val="00671C9C"/>
    <w:rsid w:val="00672109"/>
    <w:rsid w:val="00672BB2"/>
    <w:rsid w:val="00673156"/>
    <w:rsid w:val="0067316D"/>
    <w:rsid w:val="00673790"/>
    <w:rsid w:val="0067380D"/>
    <w:rsid w:val="00673880"/>
    <w:rsid w:val="00673A13"/>
    <w:rsid w:val="00673F15"/>
    <w:rsid w:val="00674120"/>
    <w:rsid w:val="006744A9"/>
    <w:rsid w:val="006747A4"/>
    <w:rsid w:val="00674DF2"/>
    <w:rsid w:val="00675048"/>
    <w:rsid w:val="00675942"/>
    <w:rsid w:val="00675CCC"/>
    <w:rsid w:val="00676364"/>
    <w:rsid w:val="0067654E"/>
    <w:rsid w:val="006766BE"/>
    <w:rsid w:val="006768CD"/>
    <w:rsid w:val="00676C93"/>
    <w:rsid w:val="006774CA"/>
    <w:rsid w:val="006774E5"/>
    <w:rsid w:val="00677AA1"/>
    <w:rsid w:val="00677BA6"/>
    <w:rsid w:val="00677E5D"/>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9FC"/>
    <w:rsid w:val="00683D50"/>
    <w:rsid w:val="00683E5B"/>
    <w:rsid w:val="00683FD1"/>
    <w:rsid w:val="00684398"/>
    <w:rsid w:val="006844E0"/>
    <w:rsid w:val="00684A91"/>
    <w:rsid w:val="00684EBC"/>
    <w:rsid w:val="00684FE7"/>
    <w:rsid w:val="00684FFE"/>
    <w:rsid w:val="00685345"/>
    <w:rsid w:val="006855AF"/>
    <w:rsid w:val="006864EB"/>
    <w:rsid w:val="006865B8"/>
    <w:rsid w:val="006869E4"/>
    <w:rsid w:val="00686FB0"/>
    <w:rsid w:val="00690452"/>
    <w:rsid w:val="006909C1"/>
    <w:rsid w:val="00690F29"/>
    <w:rsid w:val="00692287"/>
    <w:rsid w:val="00692289"/>
    <w:rsid w:val="00692919"/>
    <w:rsid w:val="006929EB"/>
    <w:rsid w:val="00693145"/>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A0549"/>
    <w:rsid w:val="006A0F4F"/>
    <w:rsid w:val="006A15D5"/>
    <w:rsid w:val="006A16CE"/>
    <w:rsid w:val="006A1803"/>
    <w:rsid w:val="006A19B3"/>
    <w:rsid w:val="006A2E5B"/>
    <w:rsid w:val="006A2FE1"/>
    <w:rsid w:val="006A30D3"/>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0878"/>
    <w:rsid w:val="006B13AD"/>
    <w:rsid w:val="006B1735"/>
    <w:rsid w:val="006B1D49"/>
    <w:rsid w:val="006B2270"/>
    <w:rsid w:val="006B247D"/>
    <w:rsid w:val="006B2EB3"/>
    <w:rsid w:val="006B3144"/>
    <w:rsid w:val="006B3848"/>
    <w:rsid w:val="006B3E64"/>
    <w:rsid w:val="006B4696"/>
    <w:rsid w:val="006B47F9"/>
    <w:rsid w:val="006B4F22"/>
    <w:rsid w:val="006B5AF5"/>
    <w:rsid w:val="006B5B2A"/>
    <w:rsid w:val="006B5BE5"/>
    <w:rsid w:val="006B6104"/>
    <w:rsid w:val="006B6D93"/>
    <w:rsid w:val="006B73DE"/>
    <w:rsid w:val="006B766F"/>
    <w:rsid w:val="006B7854"/>
    <w:rsid w:val="006B7A0E"/>
    <w:rsid w:val="006B7D6C"/>
    <w:rsid w:val="006C0006"/>
    <w:rsid w:val="006C06AD"/>
    <w:rsid w:val="006C0C3B"/>
    <w:rsid w:val="006C0E56"/>
    <w:rsid w:val="006C1249"/>
    <w:rsid w:val="006C215C"/>
    <w:rsid w:val="006C2B65"/>
    <w:rsid w:val="006C3605"/>
    <w:rsid w:val="006C3AE3"/>
    <w:rsid w:val="006C3E39"/>
    <w:rsid w:val="006C41A5"/>
    <w:rsid w:val="006C4564"/>
    <w:rsid w:val="006C47A0"/>
    <w:rsid w:val="006C47BA"/>
    <w:rsid w:val="006C506E"/>
    <w:rsid w:val="006C5201"/>
    <w:rsid w:val="006C5B58"/>
    <w:rsid w:val="006C5E60"/>
    <w:rsid w:val="006C6315"/>
    <w:rsid w:val="006C6CB1"/>
    <w:rsid w:val="006C7098"/>
    <w:rsid w:val="006C79C9"/>
    <w:rsid w:val="006C7B1F"/>
    <w:rsid w:val="006D0C25"/>
    <w:rsid w:val="006D0ED0"/>
    <w:rsid w:val="006D1082"/>
    <w:rsid w:val="006D13A1"/>
    <w:rsid w:val="006D1434"/>
    <w:rsid w:val="006D15DC"/>
    <w:rsid w:val="006D1F9B"/>
    <w:rsid w:val="006D2437"/>
    <w:rsid w:val="006D294C"/>
    <w:rsid w:val="006D3292"/>
    <w:rsid w:val="006D38F2"/>
    <w:rsid w:val="006D41F4"/>
    <w:rsid w:val="006D4259"/>
    <w:rsid w:val="006D444B"/>
    <w:rsid w:val="006D4512"/>
    <w:rsid w:val="006D49E2"/>
    <w:rsid w:val="006D4E02"/>
    <w:rsid w:val="006D5636"/>
    <w:rsid w:val="006D5B67"/>
    <w:rsid w:val="006D6005"/>
    <w:rsid w:val="006D6670"/>
    <w:rsid w:val="006D6C91"/>
    <w:rsid w:val="006D6D78"/>
    <w:rsid w:val="006D703F"/>
    <w:rsid w:val="006D74A6"/>
    <w:rsid w:val="006D7656"/>
    <w:rsid w:val="006D773E"/>
    <w:rsid w:val="006D7ABC"/>
    <w:rsid w:val="006D7F39"/>
    <w:rsid w:val="006E03A1"/>
    <w:rsid w:val="006E096C"/>
    <w:rsid w:val="006E0C71"/>
    <w:rsid w:val="006E17F2"/>
    <w:rsid w:val="006E1AA5"/>
    <w:rsid w:val="006E1D49"/>
    <w:rsid w:val="006E2201"/>
    <w:rsid w:val="006E2958"/>
    <w:rsid w:val="006E29A7"/>
    <w:rsid w:val="006E2D44"/>
    <w:rsid w:val="006E388E"/>
    <w:rsid w:val="006E3D42"/>
    <w:rsid w:val="006E460F"/>
    <w:rsid w:val="006E4647"/>
    <w:rsid w:val="006E4BA6"/>
    <w:rsid w:val="006E4D4F"/>
    <w:rsid w:val="006E4DB8"/>
    <w:rsid w:val="006E5024"/>
    <w:rsid w:val="006E513D"/>
    <w:rsid w:val="006E514B"/>
    <w:rsid w:val="006E554C"/>
    <w:rsid w:val="006E5C81"/>
    <w:rsid w:val="006E5DC5"/>
    <w:rsid w:val="006E5EF3"/>
    <w:rsid w:val="006E699D"/>
    <w:rsid w:val="006E6EB3"/>
    <w:rsid w:val="006E7266"/>
    <w:rsid w:val="006E75D7"/>
    <w:rsid w:val="006F0789"/>
    <w:rsid w:val="006F0CCD"/>
    <w:rsid w:val="006F1257"/>
    <w:rsid w:val="006F1486"/>
    <w:rsid w:val="006F1FA4"/>
    <w:rsid w:val="006F24DF"/>
    <w:rsid w:val="006F2891"/>
    <w:rsid w:val="006F295D"/>
    <w:rsid w:val="006F3348"/>
    <w:rsid w:val="006F3DC3"/>
    <w:rsid w:val="006F3F2A"/>
    <w:rsid w:val="006F4B31"/>
    <w:rsid w:val="006F5919"/>
    <w:rsid w:val="006F61C2"/>
    <w:rsid w:val="006F61F7"/>
    <w:rsid w:val="006F67D7"/>
    <w:rsid w:val="006F6800"/>
    <w:rsid w:val="006F6AD1"/>
    <w:rsid w:val="006F6DAD"/>
    <w:rsid w:val="006F6F86"/>
    <w:rsid w:val="006F71D9"/>
    <w:rsid w:val="006F737E"/>
    <w:rsid w:val="006F7490"/>
    <w:rsid w:val="006F7B28"/>
    <w:rsid w:val="00700C05"/>
    <w:rsid w:val="00701241"/>
    <w:rsid w:val="007013CD"/>
    <w:rsid w:val="00701A6D"/>
    <w:rsid w:val="0070267D"/>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C1D"/>
    <w:rsid w:val="00705DC4"/>
    <w:rsid w:val="00705E64"/>
    <w:rsid w:val="0070652F"/>
    <w:rsid w:val="00706631"/>
    <w:rsid w:val="0070669E"/>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A7E"/>
    <w:rsid w:val="00713BB0"/>
    <w:rsid w:val="00713C77"/>
    <w:rsid w:val="00713F8E"/>
    <w:rsid w:val="0071423D"/>
    <w:rsid w:val="00714561"/>
    <w:rsid w:val="007147E5"/>
    <w:rsid w:val="00714AF3"/>
    <w:rsid w:val="007158E2"/>
    <w:rsid w:val="00715F25"/>
    <w:rsid w:val="00716140"/>
    <w:rsid w:val="00716B28"/>
    <w:rsid w:val="007172D0"/>
    <w:rsid w:val="0071741D"/>
    <w:rsid w:val="00717CE1"/>
    <w:rsid w:val="007214B7"/>
    <w:rsid w:val="00721A54"/>
    <w:rsid w:val="00721DDB"/>
    <w:rsid w:val="00722054"/>
    <w:rsid w:val="007221C5"/>
    <w:rsid w:val="007221FF"/>
    <w:rsid w:val="0072249C"/>
    <w:rsid w:val="00722632"/>
    <w:rsid w:val="0072282C"/>
    <w:rsid w:val="00722BE6"/>
    <w:rsid w:val="00722D6F"/>
    <w:rsid w:val="00723459"/>
    <w:rsid w:val="00723AE1"/>
    <w:rsid w:val="00724019"/>
    <w:rsid w:val="007242BC"/>
    <w:rsid w:val="007244DF"/>
    <w:rsid w:val="007246F4"/>
    <w:rsid w:val="00725440"/>
    <w:rsid w:val="00725AE5"/>
    <w:rsid w:val="007268AF"/>
    <w:rsid w:val="007277F5"/>
    <w:rsid w:val="007278A5"/>
    <w:rsid w:val="00727996"/>
    <w:rsid w:val="00730030"/>
    <w:rsid w:val="00730B8A"/>
    <w:rsid w:val="0073116A"/>
    <w:rsid w:val="00731930"/>
    <w:rsid w:val="007322CC"/>
    <w:rsid w:val="0073247F"/>
    <w:rsid w:val="0073278D"/>
    <w:rsid w:val="00732880"/>
    <w:rsid w:val="007333DF"/>
    <w:rsid w:val="007339AB"/>
    <w:rsid w:val="00733BE5"/>
    <w:rsid w:val="007355B5"/>
    <w:rsid w:val="007357ED"/>
    <w:rsid w:val="00735A76"/>
    <w:rsid w:val="00735B10"/>
    <w:rsid w:val="007363AA"/>
    <w:rsid w:val="007367E1"/>
    <w:rsid w:val="00736CA2"/>
    <w:rsid w:val="00736DD7"/>
    <w:rsid w:val="007376CF"/>
    <w:rsid w:val="00737861"/>
    <w:rsid w:val="00737E09"/>
    <w:rsid w:val="0074014C"/>
    <w:rsid w:val="0074048A"/>
    <w:rsid w:val="007407F6"/>
    <w:rsid w:val="00740BEF"/>
    <w:rsid w:val="00741534"/>
    <w:rsid w:val="00741B45"/>
    <w:rsid w:val="00742021"/>
    <w:rsid w:val="00742308"/>
    <w:rsid w:val="007427D0"/>
    <w:rsid w:val="00742A2D"/>
    <w:rsid w:val="00742D84"/>
    <w:rsid w:val="00742F7F"/>
    <w:rsid w:val="007431DE"/>
    <w:rsid w:val="0074321B"/>
    <w:rsid w:val="0074343E"/>
    <w:rsid w:val="00743B06"/>
    <w:rsid w:val="00743C42"/>
    <w:rsid w:val="007447FB"/>
    <w:rsid w:val="00744A0E"/>
    <w:rsid w:val="00744A91"/>
    <w:rsid w:val="007452AE"/>
    <w:rsid w:val="00745691"/>
    <w:rsid w:val="00745C5C"/>
    <w:rsid w:val="00745C63"/>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851"/>
    <w:rsid w:val="0075581D"/>
    <w:rsid w:val="00756313"/>
    <w:rsid w:val="00756AB5"/>
    <w:rsid w:val="00757046"/>
    <w:rsid w:val="007570EA"/>
    <w:rsid w:val="00757285"/>
    <w:rsid w:val="00757460"/>
    <w:rsid w:val="00757709"/>
    <w:rsid w:val="0075787F"/>
    <w:rsid w:val="00757913"/>
    <w:rsid w:val="007579B7"/>
    <w:rsid w:val="00757A24"/>
    <w:rsid w:val="00757AE9"/>
    <w:rsid w:val="00757D13"/>
    <w:rsid w:val="00757E84"/>
    <w:rsid w:val="00757FA5"/>
    <w:rsid w:val="00760363"/>
    <w:rsid w:val="00760B74"/>
    <w:rsid w:val="007610AB"/>
    <w:rsid w:val="00761664"/>
    <w:rsid w:val="00761797"/>
    <w:rsid w:val="00761D5C"/>
    <w:rsid w:val="00762009"/>
    <w:rsid w:val="00762182"/>
    <w:rsid w:val="007625BB"/>
    <w:rsid w:val="00762758"/>
    <w:rsid w:val="00763024"/>
    <w:rsid w:val="007634E1"/>
    <w:rsid w:val="0076357C"/>
    <w:rsid w:val="00764162"/>
    <w:rsid w:val="0076433D"/>
    <w:rsid w:val="0076489B"/>
    <w:rsid w:val="00764D42"/>
    <w:rsid w:val="00765059"/>
    <w:rsid w:val="0076515A"/>
    <w:rsid w:val="00765565"/>
    <w:rsid w:val="00765587"/>
    <w:rsid w:val="0076559D"/>
    <w:rsid w:val="00765697"/>
    <w:rsid w:val="0076579A"/>
    <w:rsid w:val="00766336"/>
    <w:rsid w:val="00766716"/>
    <w:rsid w:val="007668DF"/>
    <w:rsid w:val="00766F58"/>
    <w:rsid w:val="00767C0A"/>
    <w:rsid w:val="00767C1E"/>
    <w:rsid w:val="00770145"/>
    <w:rsid w:val="007706B1"/>
    <w:rsid w:val="00770A78"/>
    <w:rsid w:val="00771066"/>
    <w:rsid w:val="007710E2"/>
    <w:rsid w:val="00771BEA"/>
    <w:rsid w:val="007725C7"/>
    <w:rsid w:val="0077264A"/>
    <w:rsid w:val="00772B21"/>
    <w:rsid w:val="00772D00"/>
    <w:rsid w:val="00773AB6"/>
    <w:rsid w:val="00774971"/>
    <w:rsid w:val="00774A64"/>
    <w:rsid w:val="0077560E"/>
    <w:rsid w:val="00775871"/>
    <w:rsid w:val="007765B2"/>
    <w:rsid w:val="00776C29"/>
    <w:rsid w:val="00777334"/>
    <w:rsid w:val="00777861"/>
    <w:rsid w:val="00777909"/>
    <w:rsid w:val="0077797B"/>
    <w:rsid w:val="00777B65"/>
    <w:rsid w:val="00777C28"/>
    <w:rsid w:val="00777E9A"/>
    <w:rsid w:val="0078122D"/>
    <w:rsid w:val="00781375"/>
    <w:rsid w:val="00781456"/>
    <w:rsid w:val="00781687"/>
    <w:rsid w:val="00781DB7"/>
    <w:rsid w:val="00782516"/>
    <w:rsid w:val="0078287A"/>
    <w:rsid w:val="00783591"/>
    <w:rsid w:val="00783A9B"/>
    <w:rsid w:val="00783B2F"/>
    <w:rsid w:val="00783F5D"/>
    <w:rsid w:val="00784299"/>
    <w:rsid w:val="00784734"/>
    <w:rsid w:val="00784AD1"/>
    <w:rsid w:val="00785BA8"/>
    <w:rsid w:val="007863BD"/>
    <w:rsid w:val="0078674A"/>
    <w:rsid w:val="00786851"/>
    <w:rsid w:val="00786BBE"/>
    <w:rsid w:val="00786D18"/>
    <w:rsid w:val="007871EA"/>
    <w:rsid w:val="0078730B"/>
    <w:rsid w:val="007878FF"/>
    <w:rsid w:val="00787A21"/>
    <w:rsid w:val="00787A92"/>
    <w:rsid w:val="00787C26"/>
    <w:rsid w:val="00787FD1"/>
    <w:rsid w:val="0079011E"/>
    <w:rsid w:val="00790621"/>
    <w:rsid w:val="0079079A"/>
    <w:rsid w:val="00791857"/>
    <w:rsid w:val="00791884"/>
    <w:rsid w:val="00791977"/>
    <w:rsid w:val="00791DF1"/>
    <w:rsid w:val="0079209F"/>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612A"/>
    <w:rsid w:val="00796455"/>
    <w:rsid w:val="0079666E"/>
    <w:rsid w:val="0079680F"/>
    <w:rsid w:val="0079746C"/>
    <w:rsid w:val="00797484"/>
    <w:rsid w:val="007A03C4"/>
    <w:rsid w:val="007A0752"/>
    <w:rsid w:val="007A1655"/>
    <w:rsid w:val="007A1915"/>
    <w:rsid w:val="007A214E"/>
    <w:rsid w:val="007A2705"/>
    <w:rsid w:val="007A277F"/>
    <w:rsid w:val="007A287E"/>
    <w:rsid w:val="007A29DB"/>
    <w:rsid w:val="007A2EA5"/>
    <w:rsid w:val="007A2EC9"/>
    <w:rsid w:val="007A305B"/>
    <w:rsid w:val="007A3391"/>
    <w:rsid w:val="007A3581"/>
    <w:rsid w:val="007A36F7"/>
    <w:rsid w:val="007A3FC6"/>
    <w:rsid w:val="007A440D"/>
    <w:rsid w:val="007A4A52"/>
    <w:rsid w:val="007A5B4A"/>
    <w:rsid w:val="007A617C"/>
    <w:rsid w:val="007A6261"/>
    <w:rsid w:val="007A69B2"/>
    <w:rsid w:val="007A6C6F"/>
    <w:rsid w:val="007A73C2"/>
    <w:rsid w:val="007A75C0"/>
    <w:rsid w:val="007A79E5"/>
    <w:rsid w:val="007A7A4A"/>
    <w:rsid w:val="007A7C80"/>
    <w:rsid w:val="007B023A"/>
    <w:rsid w:val="007B083A"/>
    <w:rsid w:val="007B08C3"/>
    <w:rsid w:val="007B0E4C"/>
    <w:rsid w:val="007B13BD"/>
    <w:rsid w:val="007B196C"/>
    <w:rsid w:val="007B1AB2"/>
    <w:rsid w:val="007B2521"/>
    <w:rsid w:val="007B2C6D"/>
    <w:rsid w:val="007B2DEE"/>
    <w:rsid w:val="007B2E63"/>
    <w:rsid w:val="007B30D9"/>
    <w:rsid w:val="007B3D41"/>
    <w:rsid w:val="007B3FFE"/>
    <w:rsid w:val="007B4C8D"/>
    <w:rsid w:val="007B4CCA"/>
    <w:rsid w:val="007B511E"/>
    <w:rsid w:val="007B512F"/>
    <w:rsid w:val="007B5C76"/>
    <w:rsid w:val="007B5E35"/>
    <w:rsid w:val="007B6282"/>
    <w:rsid w:val="007B639E"/>
    <w:rsid w:val="007B66F6"/>
    <w:rsid w:val="007B679B"/>
    <w:rsid w:val="007B6833"/>
    <w:rsid w:val="007B6B46"/>
    <w:rsid w:val="007B7572"/>
    <w:rsid w:val="007B7A96"/>
    <w:rsid w:val="007C08B2"/>
    <w:rsid w:val="007C118C"/>
    <w:rsid w:val="007C12E4"/>
    <w:rsid w:val="007C145A"/>
    <w:rsid w:val="007C190F"/>
    <w:rsid w:val="007C1B71"/>
    <w:rsid w:val="007C1DCC"/>
    <w:rsid w:val="007C1EAC"/>
    <w:rsid w:val="007C210E"/>
    <w:rsid w:val="007C22CB"/>
    <w:rsid w:val="007C32D1"/>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D35"/>
    <w:rsid w:val="007D206F"/>
    <w:rsid w:val="007D2385"/>
    <w:rsid w:val="007D261A"/>
    <w:rsid w:val="007D2EB4"/>
    <w:rsid w:val="007D3784"/>
    <w:rsid w:val="007D40FC"/>
    <w:rsid w:val="007D411E"/>
    <w:rsid w:val="007D43F0"/>
    <w:rsid w:val="007D44C0"/>
    <w:rsid w:val="007D4FB8"/>
    <w:rsid w:val="007D50BA"/>
    <w:rsid w:val="007D542B"/>
    <w:rsid w:val="007D5ABC"/>
    <w:rsid w:val="007D5BD0"/>
    <w:rsid w:val="007D5BE1"/>
    <w:rsid w:val="007D5CCD"/>
    <w:rsid w:val="007D5DB0"/>
    <w:rsid w:val="007D6596"/>
    <w:rsid w:val="007D6894"/>
    <w:rsid w:val="007D689A"/>
    <w:rsid w:val="007D7309"/>
    <w:rsid w:val="007D770D"/>
    <w:rsid w:val="007D79B6"/>
    <w:rsid w:val="007E0D90"/>
    <w:rsid w:val="007E0E6F"/>
    <w:rsid w:val="007E1807"/>
    <w:rsid w:val="007E1BF3"/>
    <w:rsid w:val="007E1FAD"/>
    <w:rsid w:val="007E21C0"/>
    <w:rsid w:val="007E235D"/>
    <w:rsid w:val="007E2EC1"/>
    <w:rsid w:val="007E3C23"/>
    <w:rsid w:val="007E4882"/>
    <w:rsid w:val="007E4988"/>
    <w:rsid w:val="007E4E7F"/>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F0631"/>
    <w:rsid w:val="007F081B"/>
    <w:rsid w:val="007F096D"/>
    <w:rsid w:val="007F0EB8"/>
    <w:rsid w:val="007F1086"/>
    <w:rsid w:val="007F1876"/>
    <w:rsid w:val="007F1948"/>
    <w:rsid w:val="007F1B1D"/>
    <w:rsid w:val="007F2242"/>
    <w:rsid w:val="007F25CE"/>
    <w:rsid w:val="007F2948"/>
    <w:rsid w:val="007F2D9A"/>
    <w:rsid w:val="007F2F22"/>
    <w:rsid w:val="007F31BE"/>
    <w:rsid w:val="007F31E8"/>
    <w:rsid w:val="007F3229"/>
    <w:rsid w:val="007F37F5"/>
    <w:rsid w:val="007F3833"/>
    <w:rsid w:val="007F38D1"/>
    <w:rsid w:val="007F3D46"/>
    <w:rsid w:val="007F3E1C"/>
    <w:rsid w:val="007F3F8C"/>
    <w:rsid w:val="007F4168"/>
    <w:rsid w:val="007F417B"/>
    <w:rsid w:val="007F44D1"/>
    <w:rsid w:val="007F46F8"/>
    <w:rsid w:val="007F4D2D"/>
    <w:rsid w:val="007F4F5D"/>
    <w:rsid w:val="007F509B"/>
    <w:rsid w:val="007F543A"/>
    <w:rsid w:val="007F6457"/>
    <w:rsid w:val="007F6A25"/>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D8F"/>
    <w:rsid w:val="008046EA"/>
    <w:rsid w:val="00805141"/>
    <w:rsid w:val="00805606"/>
    <w:rsid w:val="008057BE"/>
    <w:rsid w:val="008057C0"/>
    <w:rsid w:val="00805823"/>
    <w:rsid w:val="00805920"/>
    <w:rsid w:val="00805CD3"/>
    <w:rsid w:val="00806F89"/>
    <w:rsid w:val="0080737C"/>
    <w:rsid w:val="00807460"/>
    <w:rsid w:val="00807C21"/>
    <w:rsid w:val="00807EC2"/>
    <w:rsid w:val="00810925"/>
    <w:rsid w:val="0081097E"/>
    <w:rsid w:val="00810BCD"/>
    <w:rsid w:val="00810F0F"/>
    <w:rsid w:val="0081112F"/>
    <w:rsid w:val="00811157"/>
    <w:rsid w:val="008115EE"/>
    <w:rsid w:val="00811CB1"/>
    <w:rsid w:val="00811F5B"/>
    <w:rsid w:val="0081263C"/>
    <w:rsid w:val="00813080"/>
    <w:rsid w:val="00813D2C"/>
    <w:rsid w:val="00813DC0"/>
    <w:rsid w:val="00813E06"/>
    <w:rsid w:val="00814493"/>
    <w:rsid w:val="00814D59"/>
    <w:rsid w:val="00815037"/>
    <w:rsid w:val="008156C0"/>
    <w:rsid w:val="008157D3"/>
    <w:rsid w:val="00815982"/>
    <w:rsid w:val="008163C2"/>
    <w:rsid w:val="0081660F"/>
    <w:rsid w:val="00816F07"/>
    <w:rsid w:val="00817796"/>
    <w:rsid w:val="00817BD7"/>
    <w:rsid w:val="00817D0A"/>
    <w:rsid w:val="00817E0D"/>
    <w:rsid w:val="008201C8"/>
    <w:rsid w:val="008206E4"/>
    <w:rsid w:val="00820A0B"/>
    <w:rsid w:val="00820E5E"/>
    <w:rsid w:val="00821455"/>
    <w:rsid w:val="0082187F"/>
    <w:rsid w:val="008218D0"/>
    <w:rsid w:val="00821ADD"/>
    <w:rsid w:val="00821BAD"/>
    <w:rsid w:val="00821E84"/>
    <w:rsid w:val="00821F0C"/>
    <w:rsid w:val="0082254C"/>
    <w:rsid w:val="00822935"/>
    <w:rsid w:val="00822CAB"/>
    <w:rsid w:val="008231A4"/>
    <w:rsid w:val="00823B69"/>
    <w:rsid w:val="00823E6F"/>
    <w:rsid w:val="0082460E"/>
    <w:rsid w:val="008247B0"/>
    <w:rsid w:val="008253DB"/>
    <w:rsid w:val="00825631"/>
    <w:rsid w:val="008259CD"/>
    <w:rsid w:val="00825BF7"/>
    <w:rsid w:val="0082613D"/>
    <w:rsid w:val="008264A8"/>
    <w:rsid w:val="00826538"/>
    <w:rsid w:val="00827555"/>
    <w:rsid w:val="00827F18"/>
    <w:rsid w:val="0083040E"/>
    <w:rsid w:val="00830520"/>
    <w:rsid w:val="0083074B"/>
    <w:rsid w:val="00831211"/>
    <w:rsid w:val="008319EC"/>
    <w:rsid w:val="00831F4B"/>
    <w:rsid w:val="00831FEC"/>
    <w:rsid w:val="00832A7C"/>
    <w:rsid w:val="00833069"/>
    <w:rsid w:val="00833268"/>
    <w:rsid w:val="008336E5"/>
    <w:rsid w:val="00834181"/>
    <w:rsid w:val="00834B48"/>
    <w:rsid w:val="00834E7A"/>
    <w:rsid w:val="00834E88"/>
    <w:rsid w:val="00835318"/>
    <w:rsid w:val="00835576"/>
    <w:rsid w:val="0083570C"/>
    <w:rsid w:val="0083697F"/>
    <w:rsid w:val="00836B86"/>
    <w:rsid w:val="008370D0"/>
    <w:rsid w:val="008377B5"/>
    <w:rsid w:val="00837D89"/>
    <w:rsid w:val="008402E6"/>
    <w:rsid w:val="00840565"/>
    <w:rsid w:val="008409E7"/>
    <w:rsid w:val="00840FE2"/>
    <w:rsid w:val="0084116F"/>
    <w:rsid w:val="008416A5"/>
    <w:rsid w:val="00841843"/>
    <w:rsid w:val="0084194A"/>
    <w:rsid w:val="00843259"/>
    <w:rsid w:val="008437D4"/>
    <w:rsid w:val="00843824"/>
    <w:rsid w:val="008438D3"/>
    <w:rsid w:val="00843909"/>
    <w:rsid w:val="00843F95"/>
    <w:rsid w:val="0084408B"/>
    <w:rsid w:val="00844287"/>
    <w:rsid w:val="008443C0"/>
    <w:rsid w:val="00844639"/>
    <w:rsid w:val="00844A46"/>
    <w:rsid w:val="00844E50"/>
    <w:rsid w:val="00845354"/>
    <w:rsid w:val="008454FE"/>
    <w:rsid w:val="008456FF"/>
    <w:rsid w:val="00845C3C"/>
    <w:rsid w:val="00846960"/>
    <w:rsid w:val="00846A9A"/>
    <w:rsid w:val="00847196"/>
    <w:rsid w:val="00847F43"/>
    <w:rsid w:val="008501A5"/>
    <w:rsid w:val="00850462"/>
    <w:rsid w:val="00850F53"/>
    <w:rsid w:val="00850FCE"/>
    <w:rsid w:val="008524A9"/>
    <w:rsid w:val="0085295F"/>
    <w:rsid w:val="0085334B"/>
    <w:rsid w:val="008535F0"/>
    <w:rsid w:val="00853A17"/>
    <w:rsid w:val="0085414B"/>
    <w:rsid w:val="0085416B"/>
    <w:rsid w:val="008542F8"/>
    <w:rsid w:val="008545C4"/>
    <w:rsid w:val="008545ED"/>
    <w:rsid w:val="00854779"/>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0B6E"/>
    <w:rsid w:val="008617AF"/>
    <w:rsid w:val="00861833"/>
    <w:rsid w:val="008619FF"/>
    <w:rsid w:val="00861BE6"/>
    <w:rsid w:val="008622C8"/>
    <w:rsid w:val="00862C0C"/>
    <w:rsid w:val="00862D15"/>
    <w:rsid w:val="008631FF"/>
    <w:rsid w:val="00863299"/>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8DD"/>
    <w:rsid w:val="00866A16"/>
    <w:rsid w:val="00866AE2"/>
    <w:rsid w:val="00867829"/>
    <w:rsid w:val="00867B4C"/>
    <w:rsid w:val="00867E26"/>
    <w:rsid w:val="00867EFC"/>
    <w:rsid w:val="0087047D"/>
    <w:rsid w:val="0087111E"/>
    <w:rsid w:val="008711F4"/>
    <w:rsid w:val="00871B1E"/>
    <w:rsid w:val="00871FA1"/>
    <w:rsid w:val="00872057"/>
    <w:rsid w:val="00872F7E"/>
    <w:rsid w:val="00873278"/>
    <w:rsid w:val="008733EA"/>
    <w:rsid w:val="008734D4"/>
    <w:rsid w:val="008741A3"/>
    <w:rsid w:val="00874902"/>
    <w:rsid w:val="0087537A"/>
    <w:rsid w:val="008756D8"/>
    <w:rsid w:val="00875B39"/>
    <w:rsid w:val="00875C28"/>
    <w:rsid w:val="00875C42"/>
    <w:rsid w:val="00875E14"/>
    <w:rsid w:val="00876471"/>
    <w:rsid w:val="00876478"/>
    <w:rsid w:val="00876488"/>
    <w:rsid w:val="008766D1"/>
    <w:rsid w:val="00876BB6"/>
    <w:rsid w:val="00876E86"/>
    <w:rsid w:val="00876F19"/>
    <w:rsid w:val="00877368"/>
    <w:rsid w:val="00877399"/>
    <w:rsid w:val="008774A3"/>
    <w:rsid w:val="008777AB"/>
    <w:rsid w:val="00877D81"/>
    <w:rsid w:val="00877E3F"/>
    <w:rsid w:val="00877F9B"/>
    <w:rsid w:val="008800C9"/>
    <w:rsid w:val="008808BC"/>
    <w:rsid w:val="00880AA6"/>
    <w:rsid w:val="00880F69"/>
    <w:rsid w:val="008811E3"/>
    <w:rsid w:val="00881288"/>
    <w:rsid w:val="00881BEA"/>
    <w:rsid w:val="00881EB1"/>
    <w:rsid w:val="0088303A"/>
    <w:rsid w:val="00883085"/>
    <w:rsid w:val="008832EC"/>
    <w:rsid w:val="008838B4"/>
    <w:rsid w:val="00883BAC"/>
    <w:rsid w:val="00884232"/>
    <w:rsid w:val="0088429C"/>
    <w:rsid w:val="008854AB"/>
    <w:rsid w:val="00885B64"/>
    <w:rsid w:val="00885BBC"/>
    <w:rsid w:val="00886BE6"/>
    <w:rsid w:val="00887759"/>
    <w:rsid w:val="00887B6A"/>
    <w:rsid w:val="00887DDB"/>
    <w:rsid w:val="00890081"/>
    <w:rsid w:val="008900F0"/>
    <w:rsid w:val="0089061F"/>
    <w:rsid w:val="00890A21"/>
    <w:rsid w:val="00890A76"/>
    <w:rsid w:val="00891360"/>
    <w:rsid w:val="0089194E"/>
    <w:rsid w:val="00891D52"/>
    <w:rsid w:val="00892502"/>
    <w:rsid w:val="00892530"/>
    <w:rsid w:val="0089259D"/>
    <w:rsid w:val="00892F00"/>
    <w:rsid w:val="008930AE"/>
    <w:rsid w:val="0089318C"/>
    <w:rsid w:val="00893222"/>
    <w:rsid w:val="00893FD3"/>
    <w:rsid w:val="00894406"/>
    <w:rsid w:val="00894B37"/>
    <w:rsid w:val="00894F9C"/>
    <w:rsid w:val="00895497"/>
    <w:rsid w:val="008954F5"/>
    <w:rsid w:val="00895B48"/>
    <w:rsid w:val="00895B61"/>
    <w:rsid w:val="00895F71"/>
    <w:rsid w:val="00895F7E"/>
    <w:rsid w:val="00896442"/>
    <w:rsid w:val="008964AE"/>
    <w:rsid w:val="00896620"/>
    <w:rsid w:val="0089694B"/>
    <w:rsid w:val="00896EB9"/>
    <w:rsid w:val="00897430"/>
    <w:rsid w:val="008974DF"/>
    <w:rsid w:val="0089771D"/>
    <w:rsid w:val="00897C11"/>
    <w:rsid w:val="00897F29"/>
    <w:rsid w:val="008A0E54"/>
    <w:rsid w:val="008A144A"/>
    <w:rsid w:val="008A2F3C"/>
    <w:rsid w:val="008A3449"/>
    <w:rsid w:val="008A36EB"/>
    <w:rsid w:val="008A38B1"/>
    <w:rsid w:val="008A3969"/>
    <w:rsid w:val="008A3A37"/>
    <w:rsid w:val="008A3D03"/>
    <w:rsid w:val="008A41D9"/>
    <w:rsid w:val="008A435B"/>
    <w:rsid w:val="008A48C2"/>
    <w:rsid w:val="008A4E18"/>
    <w:rsid w:val="008A50B3"/>
    <w:rsid w:val="008A5388"/>
    <w:rsid w:val="008A5B39"/>
    <w:rsid w:val="008A622D"/>
    <w:rsid w:val="008A658A"/>
    <w:rsid w:val="008A6594"/>
    <w:rsid w:val="008A668B"/>
    <w:rsid w:val="008A670D"/>
    <w:rsid w:val="008A6956"/>
    <w:rsid w:val="008A69A0"/>
    <w:rsid w:val="008A6E1D"/>
    <w:rsid w:val="008A6EEA"/>
    <w:rsid w:val="008A7062"/>
    <w:rsid w:val="008A7227"/>
    <w:rsid w:val="008A747F"/>
    <w:rsid w:val="008A770A"/>
    <w:rsid w:val="008A7DC6"/>
    <w:rsid w:val="008A7EB6"/>
    <w:rsid w:val="008A7FD0"/>
    <w:rsid w:val="008B0604"/>
    <w:rsid w:val="008B0AC0"/>
    <w:rsid w:val="008B0E19"/>
    <w:rsid w:val="008B1355"/>
    <w:rsid w:val="008B1649"/>
    <w:rsid w:val="008B16BB"/>
    <w:rsid w:val="008B170F"/>
    <w:rsid w:val="008B1785"/>
    <w:rsid w:val="008B2883"/>
    <w:rsid w:val="008B2AC9"/>
    <w:rsid w:val="008B2FBD"/>
    <w:rsid w:val="008B327F"/>
    <w:rsid w:val="008B32C7"/>
    <w:rsid w:val="008B333E"/>
    <w:rsid w:val="008B3765"/>
    <w:rsid w:val="008B3A66"/>
    <w:rsid w:val="008B3B75"/>
    <w:rsid w:val="008B3C4D"/>
    <w:rsid w:val="008B4148"/>
    <w:rsid w:val="008B4579"/>
    <w:rsid w:val="008B4620"/>
    <w:rsid w:val="008B47E4"/>
    <w:rsid w:val="008B509B"/>
    <w:rsid w:val="008B5653"/>
    <w:rsid w:val="008B5DA4"/>
    <w:rsid w:val="008B5E8B"/>
    <w:rsid w:val="008B61A7"/>
    <w:rsid w:val="008B63EF"/>
    <w:rsid w:val="008B6BC0"/>
    <w:rsid w:val="008B72D7"/>
    <w:rsid w:val="008B7C15"/>
    <w:rsid w:val="008B7F95"/>
    <w:rsid w:val="008C0E9B"/>
    <w:rsid w:val="008C18B3"/>
    <w:rsid w:val="008C1ECB"/>
    <w:rsid w:val="008C1EFD"/>
    <w:rsid w:val="008C1F3C"/>
    <w:rsid w:val="008C2037"/>
    <w:rsid w:val="008C239A"/>
    <w:rsid w:val="008C374F"/>
    <w:rsid w:val="008C3A8B"/>
    <w:rsid w:val="008C3B87"/>
    <w:rsid w:val="008C42C1"/>
    <w:rsid w:val="008C42C9"/>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4F2B"/>
    <w:rsid w:val="008D5959"/>
    <w:rsid w:val="008D596E"/>
    <w:rsid w:val="008D65A7"/>
    <w:rsid w:val="008D6614"/>
    <w:rsid w:val="008D6916"/>
    <w:rsid w:val="008D6CF5"/>
    <w:rsid w:val="008D70CC"/>
    <w:rsid w:val="008D7129"/>
    <w:rsid w:val="008D750F"/>
    <w:rsid w:val="008D78B7"/>
    <w:rsid w:val="008D7FF8"/>
    <w:rsid w:val="008E0161"/>
    <w:rsid w:val="008E0AD1"/>
    <w:rsid w:val="008E0E76"/>
    <w:rsid w:val="008E1440"/>
    <w:rsid w:val="008E1665"/>
    <w:rsid w:val="008E1941"/>
    <w:rsid w:val="008E2E53"/>
    <w:rsid w:val="008E311C"/>
    <w:rsid w:val="008E31E3"/>
    <w:rsid w:val="008E3ABA"/>
    <w:rsid w:val="008E3C7A"/>
    <w:rsid w:val="008E3DAE"/>
    <w:rsid w:val="008E4034"/>
    <w:rsid w:val="008E473E"/>
    <w:rsid w:val="008E4B3C"/>
    <w:rsid w:val="008E543B"/>
    <w:rsid w:val="008E5766"/>
    <w:rsid w:val="008E5D3F"/>
    <w:rsid w:val="008E5E80"/>
    <w:rsid w:val="008E60EB"/>
    <w:rsid w:val="008E6443"/>
    <w:rsid w:val="008E7386"/>
    <w:rsid w:val="008E7BA3"/>
    <w:rsid w:val="008E7E66"/>
    <w:rsid w:val="008E7E8A"/>
    <w:rsid w:val="008E7EAE"/>
    <w:rsid w:val="008F0957"/>
    <w:rsid w:val="008F1903"/>
    <w:rsid w:val="008F2127"/>
    <w:rsid w:val="008F24F1"/>
    <w:rsid w:val="008F2648"/>
    <w:rsid w:val="008F2D49"/>
    <w:rsid w:val="008F3116"/>
    <w:rsid w:val="008F320D"/>
    <w:rsid w:val="008F3855"/>
    <w:rsid w:val="008F39FB"/>
    <w:rsid w:val="008F4C74"/>
    <w:rsid w:val="008F4DA1"/>
    <w:rsid w:val="008F4E15"/>
    <w:rsid w:val="008F4F5D"/>
    <w:rsid w:val="008F65CA"/>
    <w:rsid w:val="008F6759"/>
    <w:rsid w:val="008F68EA"/>
    <w:rsid w:val="008F6AC4"/>
    <w:rsid w:val="008F6ACC"/>
    <w:rsid w:val="008F709A"/>
    <w:rsid w:val="008F73E2"/>
    <w:rsid w:val="008F7460"/>
    <w:rsid w:val="008F7A8B"/>
    <w:rsid w:val="008F7BBC"/>
    <w:rsid w:val="008F7D0C"/>
    <w:rsid w:val="008F7D8E"/>
    <w:rsid w:val="0090059F"/>
    <w:rsid w:val="009006FF"/>
    <w:rsid w:val="009007D0"/>
    <w:rsid w:val="00900840"/>
    <w:rsid w:val="00900902"/>
    <w:rsid w:val="0090095A"/>
    <w:rsid w:val="00900E60"/>
    <w:rsid w:val="0090141A"/>
    <w:rsid w:val="00901D3D"/>
    <w:rsid w:val="00901ED2"/>
    <w:rsid w:val="00902764"/>
    <w:rsid w:val="009028C9"/>
    <w:rsid w:val="00902CAD"/>
    <w:rsid w:val="00902CD9"/>
    <w:rsid w:val="00902D1F"/>
    <w:rsid w:val="0090321C"/>
    <w:rsid w:val="00903279"/>
    <w:rsid w:val="009032D7"/>
    <w:rsid w:val="009035F6"/>
    <w:rsid w:val="00903EC1"/>
    <w:rsid w:val="00904698"/>
    <w:rsid w:val="009052C0"/>
    <w:rsid w:val="00905FD6"/>
    <w:rsid w:val="009060D2"/>
    <w:rsid w:val="0090637C"/>
    <w:rsid w:val="009065F3"/>
    <w:rsid w:val="009069E2"/>
    <w:rsid w:val="00906C9A"/>
    <w:rsid w:val="00906FD1"/>
    <w:rsid w:val="00907192"/>
    <w:rsid w:val="00907423"/>
    <w:rsid w:val="00907618"/>
    <w:rsid w:val="00907750"/>
    <w:rsid w:val="009079B3"/>
    <w:rsid w:val="00907D16"/>
    <w:rsid w:val="00910C18"/>
    <w:rsid w:val="0091160D"/>
    <w:rsid w:val="00911B25"/>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5DDF"/>
    <w:rsid w:val="00916762"/>
    <w:rsid w:val="009168E1"/>
    <w:rsid w:val="009169A2"/>
    <w:rsid w:val="00916F5A"/>
    <w:rsid w:val="0091711D"/>
    <w:rsid w:val="0091729A"/>
    <w:rsid w:val="009172D6"/>
    <w:rsid w:val="00917709"/>
    <w:rsid w:val="009204A6"/>
    <w:rsid w:val="009206A5"/>
    <w:rsid w:val="0092089D"/>
    <w:rsid w:val="00920F36"/>
    <w:rsid w:val="00920FCD"/>
    <w:rsid w:val="00921AE4"/>
    <w:rsid w:val="00921BC7"/>
    <w:rsid w:val="009229F6"/>
    <w:rsid w:val="00922B9F"/>
    <w:rsid w:val="009235C1"/>
    <w:rsid w:val="00923CEE"/>
    <w:rsid w:val="00923F52"/>
    <w:rsid w:val="00924806"/>
    <w:rsid w:val="009256D8"/>
    <w:rsid w:val="00925778"/>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8FD"/>
    <w:rsid w:val="00931C3E"/>
    <w:rsid w:val="009320A7"/>
    <w:rsid w:val="00932341"/>
    <w:rsid w:val="00932914"/>
    <w:rsid w:val="0093334A"/>
    <w:rsid w:val="00933B1E"/>
    <w:rsid w:val="0093456C"/>
    <w:rsid w:val="009347AE"/>
    <w:rsid w:val="00935C04"/>
    <w:rsid w:val="00935C8D"/>
    <w:rsid w:val="009378D0"/>
    <w:rsid w:val="00937A52"/>
    <w:rsid w:val="009403E3"/>
    <w:rsid w:val="00940793"/>
    <w:rsid w:val="009407FF"/>
    <w:rsid w:val="00940E87"/>
    <w:rsid w:val="00940F2E"/>
    <w:rsid w:val="0094123D"/>
    <w:rsid w:val="0094186C"/>
    <w:rsid w:val="00941C5B"/>
    <w:rsid w:val="0094276B"/>
    <w:rsid w:val="00942AB8"/>
    <w:rsid w:val="009431BF"/>
    <w:rsid w:val="009438B4"/>
    <w:rsid w:val="0094399F"/>
    <w:rsid w:val="00943A8C"/>
    <w:rsid w:val="00943D98"/>
    <w:rsid w:val="00943E44"/>
    <w:rsid w:val="00944184"/>
    <w:rsid w:val="0094494F"/>
    <w:rsid w:val="00945245"/>
    <w:rsid w:val="009457B9"/>
    <w:rsid w:val="009459BC"/>
    <w:rsid w:val="0094625E"/>
    <w:rsid w:val="00946C0F"/>
    <w:rsid w:val="00946F32"/>
    <w:rsid w:val="0094761B"/>
    <w:rsid w:val="00947A06"/>
    <w:rsid w:val="00947A51"/>
    <w:rsid w:val="00947F2B"/>
    <w:rsid w:val="00950069"/>
    <w:rsid w:val="009500AE"/>
    <w:rsid w:val="009502AA"/>
    <w:rsid w:val="00950470"/>
    <w:rsid w:val="009505F5"/>
    <w:rsid w:val="00950870"/>
    <w:rsid w:val="009509C1"/>
    <w:rsid w:val="009518C4"/>
    <w:rsid w:val="009524AA"/>
    <w:rsid w:val="00953142"/>
    <w:rsid w:val="0095324C"/>
    <w:rsid w:val="009536EF"/>
    <w:rsid w:val="009538B7"/>
    <w:rsid w:val="009544C1"/>
    <w:rsid w:val="00954804"/>
    <w:rsid w:val="00955715"/>
    <w:rsid w:val="00955AA1"/>
    <w:rsid w:val="00955CA3"/>
    <w:rsid w:val="00955DE5"/>
    <w:rsid w:val="0095611E"/>
    <w:rsid w:val="0095647D"/>
    <w:rsid w:val="00956AE6"/>
    <w:rsid w:val="00956D29"/>
    <w:rsid w:val="00956E8D"/>
    <w:rsid w:val="00956FE1"/>
    <w:rsid w:val="009572E4"/>
    <w:rsid w:val="00957699"/>
    <w:rsid w:val="009578CF"/>
    <w:rsid w:val="009578ED"/>
    <w:rsid w:val="00957E25"/>
    <w:rsid w:val="00960500"/>
    <w:rsid w:val="009609B1"/>
    <w:rsid w:val="00960DA5"/>
    <w:rsid w:val="00960E7D"/>
    <w:rsid w:val="00961324"/>
    <w:rsid w:val="00961CCA"/>
    <w:rsid w:val="009622BD"/>
    <w:rsid w:val="0096298F"/>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14B"/>
    <w:rsid w:val="00967E63"/>
    <w:rsid w:val="0097033D"/>
    <w:rsid w:val="00970402"/>
    <w:rsid w:val="00970655"/>
    <w:rsid w:val="00970A78"/>
    <w:rsid w:val="00970BE7"/>
    <w:rsid w:val="00971009"/>
    <w:rsid w:val="00971891"/>
    <w:rsid w:val="00971EC8"/>
    <w:rsid w:val="00971F4B"/>
    <w:rsid w:val="009722C0"/>
    <w:rsid w:val="0097294C"/>
    <w:rsid w:val="009729D8"/>
    <w:rsid w:val="00972F09"/>
    <w:rsid w:val="00973022"/>
    <w:rsid w:val="009731E2"/>
    <w:rsid w:val="009731EB"/>
    <w:rsid w:val="00973411"/>
    <w:rsid w:val="0097388D"/>
    <w:rsid w:val="00973FC9"/>
    <w:rsid w:val="00974828"/>
    <w:rsid w:val="0097483F"/>
    <w:rsid w:val="00974B12"/>
    <w:rsid w:val="00974C84"/>
    <w:rsid w:val="009754C1"/>
    <w:rsid w:val="00975AFC"/>
    <w:rsid w:val="00975BB3"/>
    <w:rsid w:val="00975E7C"/>
    <w:rsid w:val="00976021"/>
    <w:rsid w:val="009761E0"/>
    <w:rsid w:val="009764AA"/>
    <w:rsid w:val="00976691"/>
    <w:rsid w:val="00977176"/>
    <w:rsid w:val="00977435"/>
    <w:rsid w:val="00977AC4"/>
    <w:rsid w:val="0098064B"/>
    <w:rsid w:val="00980779"/>
    <w:rsid w:val="00980C49"/>
    <w:rsid w:val="009813F4"/>
    <w:rsid w:val="00981886"/>
    <w:rsid w:val="00981A3F"/>
    <w:rsid w:val="00981B60"/>
    <w:rsid w:val="0098210E"/>
    <w:rsid w:val="009821C3"/>
    <w:rsid w:val="009828A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AD8"/>
    <w:rsid w:val="009870BD"/>
    <w:rsid w:val="00990036"/>
    <w:rsid w:val="00990058"/>
    <w:rsid w:val="009903FC"/>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4E56"/>
    <w:rsid w:val="00995C43"/>
    <w:rsid w:val="00995E7B"/>
    <w:rsid w:val="00996127"/>
    <w:rsid w:val="009961AE"/>
    <w:rsid w:val="009964EE"/>
    <w:rsid w:val="00996C72"/>
    <w:rsid w:val="00996F1C"/>
    <w:rsid w:val="00996F4F"/>
    <w:rsid w:val="0099707A"/>
    <w:rsid w:val="009971B4"/>
    <w:rsid w:val="00997A8C"/>
    <w:rsid w:val="009A01EC"/>
    <w:rsid w:val="009A027E"/>
    <w:rsid w:val="009A0402"/>
    <w:rsid w:val="009A1DD4"/>
    <w:rsid w:val="009A225B"/>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541"/>
    <w:rsid w:val="009A7DDB"/>
    <w:rsid w:val="009A7E41"/>
    <w:rsid w:val="009B0532"/>
    <w:rsid w:val="009B0D27"/>
    <w:rsid w:val="009B0DF8"/>
    <w:rsid w:val="009B118C"/>
    <w:rsid w:val="009B18E3"/>
    <w:rsid w:val="009B236D"/>
    <w:rsid w:val="009B2A3B"/>
    <w:rsid w:val="009B2C0B"/>
    <w:rsid w:val="009B3555"/>
    <w:rsid w:val="009B3749"/>
    <w:rsid w:val="009B3BCB"/>
    <w:rsid w:val="009B3D2F"/>
    <w:rsid w:val="009B455A"/>
    <w:rsid w:val="009B4C4B"/>
    <w:rsid w:val="009B5273"/>
    <w:rsid w:val="009B5301"/>
    <w:rsid w:val="009B6337"/>
    <w:rsid w:val="009B646F"/>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43CE"/>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65DD"/>
    <w:rsid w:val="009D683F"/>
    <w:rsid w:val="009D6DD9"/>
    <w:rsid w:val="009D77CA"/>
    <w:rsid w:val="009D7B6E"/>
    <w:rsid w:val="009D7BE4"/>
    <w:rsid w:val="009D7EDC"/>
    <w:rsid w:val="009E0C76"/>
    <w:rsid w:val="009E1FFF"/>
    <w:rsid w:val="009E24A4"/>
    <w:rsid w:val="009E2888"/>
    <w:rsid w:val="009E2A59"/>
    <w:rsid w:val="009E2F44"/>
    <w:rsid w:val="009E32AD"/>
    <w:rsid w:val="009E3C69"/>
    <w:rsid w:val="009E3E1F"/>
    <w:rsid w:val="009E3FB9"/>
    <w:rsid w:val="009E4240"/>
    <w:rsid w:val="009E4CE8"/>
    <w:rsid w:val="009E4EA7"/>
    <w:rsid w:val="009E51A1"/>
    <w:rsid w:val="009E533A"/>
    <w:rsid w:val="009E57AF"/>
    <w:rsid w:val="009E60BA"/>
    <w:rsid w:val="009E74D1"/>
    <w:rsid w:val="009E7563"/>
    <w:rsid w:val="009E7687"/>
    <w:rsid w:val="009E7AFB"/>
    <w:rsid w:val="009E7C05"/>
    <w:rsid w:val="009F002B"/>
    <w:rsid w:val="009F0593"/>
    <w:rsid w:val="009F0F7F"/>
    <w:rsid w:val="009F1131"/>
    <w:rsid w:val="009F128F"/>
    <w:rsid w:val="009F14EF"/>
    <w:rsid w:val="009F157D"/>
    <w:rsid w:val="009F1E3E"/>
    <w:rsid w:val="009F2087"/>
    <w:rsid w:val="009F2155"/>
    <w:rsid w:val="009F23AD"/>
    <w:rsid w:val="009F245C"/>
    <w:rsid w:val="009F24A8"/>
    <w:rsid w:val="009F2860"/>
    <w:rsid w:val="009F2919"/>
    <w:rsid w:val="009F2E32"/>
    <w:rsid w:val="009F2E60"/>
    <w:rsid w:val="009F35FC"/>
    <w:rsid w:val="009F3EB3"/>
    <w:rsid w:val="009F3FF9"/>
    <w:rsid w:val="009F43E1"/>
    <w:rsid w:val="009F46EF"/>
    <w:rsid w:val="009F4CE6"/>
    <w:rsid w:val="009F58E2"/>
    <w:rsid w:val="009F59D9"/>
    <w:rsid w:val="009F5BF9"/>
    <w:rsid w:val="009F5D4F"/>
    <w:rsid w:val="009F5DD3"/>
    <w:rsid w:val="009F6008"/>
    <w:rsid w:val="009F6352"/>
    <w:rsid w:val="009F7B92"/>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E53"/>
    <w:rsid w:val="00A0384F"/>
    <w:rsid w:val="00A03B99"/>
    <w:rsid w:val="00A040E1"/>
    <w:rsid w:val="00A042F8"/>
    <w:rsid w:val="00A0432B"/>
    <w:rsid w:val="00A04B07"/>
    <w:rsid w:val="00A04BDB"/>
    <w:rsid w:val="00A04E73"/>
    <w:rsid w:val="00A0586A"/>
    <w:rsid w:val="00A063B2"/>
    <w:rsid w:val="00A067D4"/>
    <w:rsid w:val="00A068C9"/>
    <w:rsid w:val="00A06921"/>
    <w:rsid w:val="00A06D49"/>
    <w:rsid w:val="00A077FD"/>
    <w:rsid w:val="00A07E07"/>
    <w:rsid w:val="00A102C6"/>
    <w:rsid w:val="00A10304"/>
    <w:rsid w:val="00A10637"/>
    <w:rsid w:val="00A107E1"/>
    <w:rsid w:val="00A11299"/>
    <w:rsid w:val="00A119F2"/>
    <w:rsid w:val="00A11B24"/>
    <w:rsid w:val="00A11E9C"/>
    <w:rsid w:val="00A127EE"/>
    <w:rsid w:val="00A12AF7"/>
    <w:rsid w:val="00A12C9A"/>
    <w:rsid w:val="00A12CB5"/>
    <w:rsid w:val="00A12E9D"/>
    <w:rsid w:val="00A13747"/>
    <w:rsid w:val="00A13B02"/>
    <w:rsid w:val="00A13B3B"/>
    <w:rsid w:val="00A147AD"/>
    <w:rsid w:val="00A1532F"/>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15A5"/>
    <w:rsid w:val="00A223D7"/>
    <w:rsid w:val="00A2241F"/>
    <w:rsid w:val="00A2251D"/>
    <w:rsid w:val="00A22CA0"/>
    <w:rsid w:val="00A236BA"/>
    <w:rsid w:val="00A240D4"/>
    <w:rsid w:val="00A24F4A"/>
    <w:rsid w:val="00A253E1"/>
    <w:rsid w:val="00A254A8"/>
    <w:rsid w:val="00A258CE"/>
    <w:rsid w:val="00A2635C"/>
    <w:rsid w:val="00A2669F"/>
    <w:rsid w:val="00A26BBB"/>
    <w:rsid w:val="00A273DD"/>
    <w:rsid w:val="00A27965"/>
    <w:rsid w:val="00A27A99"/>
    <w:rsid w:val="00A27CA1"/>
    <w:rsid w:val="00A27D06"/>
    <w:rsid w:val="00A31567"/>
    <w:rsid w:val="00A31E37"/>
    <w:rsid w:val="00A32A9D"/>
    <w:rsid w:val="00A32B0A"/>
    <w:rsid w:val="00A32D29"/>
    <w:rsid w:val="00A332F9"/>
    <w:rsid w:val="00A3352E"/>
    <w:rsid w:val="00A33AF8"/>
    <w:rsid w:val="00A33FE1"/>
    <w:rsid w:val="00A344AD"/>
    <w:rsid w:val="00A34873"/>
    <w:rsid w:val="00A354CF"/>
    <w:rsid w:val="00A362A1"/>
    <w:rsid w:val="00A362DE"/>
    <w:rsid w:val="00A3641F"/>
    <w:rsid w:val="00A36A7D"/>
    <w:rsid w:val="00A37423"/>
    <w:rsid w:val="00A379C5"/>
    <w:rsid w:val="00A37B09"/>
    <w:rsid w:val="00A37BD2"/>
    <w:rsid w:val="00A37E1A"/>
    <w:rsid w:val="00A40E32"/>
    <w:rsid w:val="00A412B1"/>
    <w:rsid w:val="00A413CD"/>
    <w:rsid w:val="00A418C3"/>
    <w:rsid w:val="00A4258D"/>
    <w:rsid w:val="00A42919"/>
    <w:rsid w:val="00A429EE"/>
    <w:rsid w:val="00A42A73"/>
    <w:rsid w:val="00A42AD2"/>
    <w:rsid w:val="00A434E2"/>
    <w:rsid w:val="00A4353A"/>
    <w:rsid w:val="00A436F5"/>
    <w:rsid w:val="00A438D8"/>
    <w:rsid w:val="00A439FD"/>
    <w:rsid w:val="00A43D7F"/>
    <w:rsid w:val="00A4402D"/>
    <w:rsid w:val="00A448CA"/>
    <w:rsid w:val="00A44F61"/>
    <w:rsid w:val="00A456FC"/>
    <w:rsid w:val="00A45A95"/>
    <w:rsid w:val="00A4624F"/>
    <w:rsid w:val="00A467B6"/>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347"/>
    <w:rsid w:val="00A52727"/>
    <w:rsid w:val="00A52A85"/>
    <w:rsid w:val="00A530E7"/>
    <w:rsid w:val="00A535EE"/>
    <w:rsid w:val="00A53724"/>
    <w:rsid w:val="00A53BE2"/>
    <w:rsid w:val="00A55324"/>
    <w:rsid w:val="00A55705"/>
    <w:rsid w:val="00A558DA"/>
    <w:rsid w:val="00A55F25"/>
    <w:rsid w:val="00A56099"/>
    <w:rsid w:val="00A56716"/>
    <w:rsid w:val="00A56783"/>
    <w:rsid w:val="00A56A39"/>
    <w:rsid w:val="00A56F5A"/>
    <w:rsid w:val="00A572F7"/>
    <w:rsid w:val="00A573BF"/>
    <w:rsid w:val="00A57486"/>
    <w:rsid w:val="00A57943"/>
    <w:rsid w:val="00A57B65"/>
    <w:rsid w:val="00A57C5B"/>
    <w:rsid w:val="00A60246"/>
    <w:rsid w:val="00A60352"/>
    <w:rsid w:val="00A603D0"/>
    <w:rsid w:val="00A60E16"/>
    <w:rsid w:val="00A61083"/>
    <w:rsid w:val="00A61CFC"/>
    <w:rsid w:val="00A61D44"/>
    <w:rsid w:val="00A620BD"/>
    <w:rsid w:val="00A62481"/>
    <w:rsid w:val="00A626E3"/>
    <w:rsid w:val="00A627A9"/>
    <w:rsid w:val="00A62EA5"/>
    <w:rsid w:val="00A62F47"/>
    <w:rsid w:val="00A6391B"/>
    <w:rsid w:val="00A63AE1"/>
    <w:rsid w:val="00A641DD"/>
    <w:rsid w:val="00A643F5"/>
    <w:rsid w:val="00A64441"/>
    <w:rsid w:val="00A651C0"/>
    <w:rsid w:val="00A65601"/>
    <w:rsid w:val="00A658C2"/>
    <w:rsid w:val="00A66689"/>
    <w:rsid w:val="00A66F26"/>
    <w:rsid w:val="00A67065"/>
    <w:rsid w:val="00A67278"/>
    <w:rsid w:val="00A672E4"/>
    <w:rsid w:val="00A6758C"/>
    <w:rsid w:val="00A675E6"/>
    <w:rsid w:val="00A6766B"/>
    <w:rsid w:val="00A67EFB"/>
    <w:rsid w:val="00A701C7"/>
    <w:rsid w:val="00A704A2"/>
    <w:rsid w:val="00A7051B"/>
    <w:rsid w:val="00A7052A"/>
    <w:rsid w:val="00A70C55"/>
    <w:rsid w:val="00A71B3F"/>
    <w:rsid w:val="00A71DFD"/>
    <w:rsid w:val="00A7214E"/>
    <w:rsid w:val="00A727FC"/>
    <w:rsid w:val="00A73063"/>
    <w:rsid w:val="00A73136"/>
    <w:rsid w:val="00A73FBA"/>
    <w:rsid w:val="00A74426"/>
    <w:rsid w:val="00A74B26"/>
    <w:rsid w:val="00A74BDB"/>
    <w:rsid w:val="00A750C3"/>
    <w:rsid w:val="00A7516F"/>
    <w:rsid w:val="00A753EB"/>
    <w:rsid w:val="00A75406"/>
    <w:rsid w:val="00A75791"/>
    <w:rsid w:val="00A7610C"/>
    <w:rsid w:val="00A762ED"/>
    <w:rsid w:val="00A7681C"/>
    <w:rsid w:val="00A772A4"/>
    <w:rsid w:val="00A7736B"/>
    <w:rsid w:val="00A77855"/>
    <w:rsid w:val="00A77E94"/>
    <w:rsid w:val="00A805C1"/>
    <w:rsid w:val="00A80BFE"/>
    <w:rsid w:val="00A80CF1"/>
    <w:rsid w:val="00A80D4F"/>
    <w:rsid w:val="00A8106D"/>
    <w:rsid w:val="00A812C4"/>
    <w:rsid w:val="00A81386"/>
    <w:rsid w:val="00A816F0"/>
    <w:rsid w:val="00A81DF9"/>
    <w:rsid w:val="00A81E89"/>
    <w:rsid w:val="00A82048"/>
    <w:rsid w:val="00A82129"/>
    <w:rsid w:val="00A825E7"/>
    <w:rsid w:val="00A82604"/>
    <w:rsid w:val="00A83779"/>
    <w:rsid w:val="00A8380D"/>
    <w:rsid w:val="00A83A40"/>
    <w:rsid w:val="00A83C53"/>
    <w:rsid w:val="00A84073"/>
    <w:rsid w:val="00A841AE"/>
    <w:rsid w:val="00A84C9B"/>
    <w:rsid w:val="00A853DC"/>
    <w:rsid w:val="00A85CC8"/>
    <w:rsid w:val="00A85CCD"/>
    <w:rsid w:val="00A862CF"/>
    <w:rsid w:val="00A86667"/>
    <w:rsid w:val="00A86A4C"/>
    <w:rsid w:val="00A86C48"/>
    <w:rsid w:val="00A86E37"/>
    <w:rsid w:val="00A87697"/>
    <w:rsid w:val="00A878EB"/>
    <w:rsid w:val="00A87BEA"/>
    <w:rsid w:val="00A87E2C"/>
    <w:rsid w:val="00A87E59"/>
    <w:rsid w:val="00A9032B"/>
    <w:rsid w:val="00A90B87"/>
    <w:rsid w:val="00A90D4D"/>
    <w:rsid w:val="00A91017"/>
    <w:rsid w:val="00A91AE6"/>
    <w:rsid w:val="00A91DF0"/>
    <w:rsid w:val="00A91F42"/>
    <w:rsid w:val="00A92BBE"/>
    <w:rsid w:val="00A936E0"/>
    <w:rsid w:val="00A93C59"/>
    <w:rsid w:val="00A93EFE"/>
    <w:rsid w:val="00A94626"/>
    <w:rsid w:val="00A95282"/>
    <w:rsid w:val="00A953B0"/>
    <w:rsid w:val="00A95517"/>
    <w:rsid w:val="00A96049"/>
    <w:rsid w:val="00A962BD"/>
    <w:rsid w:val="00A963E9"/>
    <w:rsid w:val="00A967C4"/>
    <w:rsid w:val="00A96FAE"/>
    <w:rsid w:val="00A97268"/>
    <w:rsid w:val="00A97C8D"/>
    <w:rsid w:val="00A97DDE"/>
    <w:rsid w:val="00AA0119"/>
    <w:rsid w:val="00AA04A8"/>
    <w:rsid w:val="00AA0996"/>
    <w:rsid w:val="00AA0A83"/>
    <w:rsid w:val="00AA0E28"/>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361"/>
    <w:rsid w:val="00AA43A8"/>
    <w:rsid w:val="00AA48B8"/>
    <w:rsid w:val="00AA499C"/>
    <w:rsid w:val="00AA4D2D"/>
    <w:rsid w:val="00AA5D24"/>
    <w:rsid w:val="00AA5FCA"/>
    <w:rsid w:val="00AA63F5"/>
    <w:rsid w:val="00AA67BA"/>
    <w:rsid w:val="00AA6FDD"/>
    <w:rsid w:val="00AA731F"/>
    <w:rsid w:val="00AA7DB9"/>
    <w:rsid w:val="00AB08A5"/>
    <w:rsid w:val="00AB118C"/>
    <w:rsid w:val="00AB1376"/>
    <w:rsid w:val="00AB1A09"/>
    <w:rsid w:val="00AB1CAA"/>
    <w:rsid w:val="00AB1FBD"/>
    <w:rsid w:val="00AB2065"/>
    <w:rsid w:val="00AB2110"/>
    <w:rsid w:val="00AB261C"/>
    <w:rsid w:val="00AB2B29"/>
    <w:rsid w:val="00AB3918"/>
    <w:rsid w:val="00AB40DC"/>
    <w:rsid w:val="00AB4B62"/>
    <w:rsid w:val="00AB4DFB"/>
    <w:rsid w:val="00AB4FFE"/>
    <w:rsid w:val="00AB55C1"/>
    <w:rsid w:val="00AB627C"/>
    <w:rsid w:val="00AB62EE"/>
    <w:rsid w:val="00AB64BE"/>
    <w:rsid w:val="00AB7227"/>
    <w:rsid w:val="00AB724C"/>
    <w:rsid w:val="00AB74AB"/>
    <w:rsid w:val="00AB79E5"/>
    <w:rsid w:val="00AC001A"/>
    <w:rsid w:val="00AC08A3"/>
    <w:rsid w:val="00AC091D"/>
    <w:rsid w:val="00AC0ACC"/>
    <w:rsid w:val="00AC0E5B"/>
    <w:rsid w:val="00AC11C8"/>
    <w:rsid w:val="00AC1AA7"/>
    <w:rsid w:val="00AC1C45"/>
    <w:rsid w:val="00AC1F31"/>
    <w:rsid w:val="00AC1FF9"/>
    <w:rsid w:val="00AC2484"/>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250"/>
    <w:rsid w:val="00AC6394"/>
    <w:rsid w:val="00AC6F69"/>
    <w:rsid w:val="00AC7697"/>
    <w:rsid w:val="00AC7AE6"/>
    <w:rsid w:val="00AD0B12"/>
    <w:rsid w:val="00AD0F0D"/>
    <w:rsid w:val="00AD1264"/>
    <w:rsid w:val="00AD1405"/>
    <w:rsid w:val="00AD164C"/>
    <w:rsid w:val="00AD18FD"/>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646"/>
    <w:rsid w:val="00AD6BE3"/>
    <w:rsid w:val="00AD70AE"/>
    <w:rsid w:val="00AD7547"/>
    <w:rsid w:val="00AD7738"/>
    <w:rsid w:val="00AD790F"/>
    <w:rsid w:val="00AE03A5"/>
    <w:rsid w:val="00AE0C50"/>
    <w:rsid w:val="00AE0CC4"/>
    <w:rsid w:val="00AE107E"/>
    <w:rsid w:val="00AE110D"/>
    <w:rsid w:val="00AE1128"/>
    <w:rsid w:val="00AE1B14"/>
    <w:rsid w:val="00AE1C07"/>
    <w:rsid w:val="00AE296B"/>
    <w:rsid w:val="00AE2990"/>
    <w:rsid w:val="00AE29B1"/>
    <w:rsid w:val="00AE3016"/>
    <w:rsid w:val="00AE3231"/>
    <w:rsid w:val="00AE38A3"/>
    <w:rsid w:val="00AE3AFA"/>
    <w:rsid w:val="00AE41FF"/>
    <w:rsid w:val="00AE46E8"/>
    <w:rsid w:val="00AE4FF3"/>
    <w:rsid w:val="00AE548C"/>
    <w:rsid w:val="00AE5A4D"/>
    <w:rsid w:val="00AE6251"/>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894"/>
    <w:rsid w:val="00AF3DC1"/>
    <w:rsid w:val="00AF3F6A"/>
    <w:rsid w:val="00AF44F6"/>
    <w:rsid w:val="00AF47AA"/>
    <w:rsid w:val="00AF4C9E"/>
    <w:rsid w:val="00AF4E28"/>
    <w:rsid w:val="00AF518C"/>
    <w:rsid w:val="00AF76AB"/>
    <w:rsid w:val="00AF76DF"/>
    <w:rsid w:val="00AF7D00"/>
    <w:rsid w:val="00B0053C"/>
    <w:rsid w:val="00B010AB"/>
    <w:rsid w:val="00B01199"/>
    <w:rsid w:val="00B013E8"/>
    <w:rsid w:val="00B01B7D"/>
    <w:rsid w:val="00B02322"/>
    <w:rsid w:val="00B0235F"/>
    <w:rsid w:val="00B0359D"/>
    <w:rsid w:val="00B03729"/>
    <w:rsid w:val="00B03F5B"/>
    <w:rsid w:val="00B0457F"/>
    <w:rsid w:val="00B04BE8"/>
    <w:rsid w:val="00B04C30"/>
    <w:rsid w:val="00B0531D"/>
    <w:rsid w:val="00B05609"/>
    <w:rsid w:val="00B0562F"/>
    <w:rsid w:val="00B05A1C"/>
    <w:rsid w:val="00B05A9F"/>
    <w:rsid w:val="00B05AFA"/>
    <w:rsid w:val="00B06782"/>
    <w:rsid w:val="00B06967"/>
    <w:rsid w:val="00B07705"/>
    <w:rsid w:val="00B0778E"/>
    <w:rsid w:val="00B07CD7"/>
    <w:rsid w:val="00B10465"/>
    <w:rsid w:val="00B118AF"/>
    <w:rsid w:val="00B11CEE"/>
    <w:rsid w:val="00B11E90"/>
    <w:rsid w:val="00B123B7"/>
    <w:rsid w:val="00B12561"/>
    <w:rsid w:val="00B125E3"/>
    <w:rsid w:val="00B12BB9"/>
    <w:rsid w:val="00B12FC6"/>
    <w:rsid w:val="00B13286"/>
    <w:rsid w:val="00B1360E"/>
    <w:rsid w:val="00B139AD"/>
    <w:rsid w:val="00B13E06"/>
    <w:rsid w:val="00B14389"/>
    <w:rsid w:val="00B14518"/>
    <w:rsid w:val="00B1481B"/>
    <w:rsid w:val="00B15BA3"/>
    <w:rsid w:val="00B15DE0"/>
    <w:rsid w:val="00B16031"/>
    <w:rsid w:val="00B160A2"/>
    <w:rsid w:val="00B16748"/>
    <w:rsid w:val="00B16810"/>
    <w:rsid w:val="00B16D95"/>
    <w:rsid w:val="00B16E18"/>
    <w:rsid w:val="00B171A4"/>
    <w:rsid w:val="00B1736B"/>
    <w:rsid w:val="00B203DE"/>
    <w:rsid w:val="00B21642"/>
    <w:rsid w:val="00B21B58"/>
    <w:rsid w:val="00B22103"/>
    <w:rsid w:val="00B227D9"/>
    <w:rsid w:val="00B22E8C"/>
    <w:rsid w:val="00B23373"/>
    <w:rsid w:val="00B23396"/>
    <w:rsid w:val="00B23FA1"/>
    <w:rsid w:val="00B24817"/>
    <w:rsid w:val="00B24F99"/>
    <w:rsid w:val="00B2520D"/>
    <w:rsid w:val="00B25774"/>
    <w:rsid w:val="00B2585F"/>
    <w:rsid w:val="00B259AD"/>
    <w:rsid w:val="00B25DA6"/>
    <w:rsid w:val="00B260F8"/>
    <w:rsid w:val="00B2665E"/>
    <w:rsid w:val="00B26742"/>
    <w:rsid w:val="00B26A92"/>
    <w:rsid w:val="00B26AAB"/>
    <w:rsid w:val="00B26B46"/>
    <w:rsid w:val="00B26DF6"/>
    <w:rsid w:val="00B2734A"/>
    <w:rsid w:val="00B27B74"/>
    <w:rsid w:val="00B3019A"/>
    <w:rsid w:val="00B30766"/>
    <w:rsid w:val="00B309D0"/>
    <w:rsid w:val="00B30C70"/>
    <w:rsid w:val="00B30DDC"/>
    <w:rsid w:val="00B312F7"/>
    <w:rsid w:val="00B31616"/>
    <w:rsid w:val="00B321CE"/>
    <w:rsid w:val="00B3236D"/>
    <w:rsid w:val="00B329BE"/>
    <w:rsid w:val="00B32A95"/>
    <w:rsid w:val="00B32C88"/>
    <w:rsid w:val="00B3319E"/>
    <w:rsid w:val="00B33316"/>
    <w:rsid w:val="00B33566"/>
    <w:rsid w:val="00B33678"/>
    <w:rsid w:val="00B33F4E"/>
    <w:rsid w:val="00B35107"/>
    <w:rsid w:val="00B352B5"/>
    <w:rsid w:val="00B35635"/>
    <w:rsid w:val="00B35655"/>
    <w:rsid w:val="00B35732"/>
    <w:rsid w:val="00B359A2"/>
    <w:rsid w:val="00B35AE6"/>
    <w:rsid w:val="00B35B56"/>
    <w:rsid w:val="00B36126"/>
    <w:rsid w:val="00B3677D"/>
    <w:rsid w:val="00B3722D"/>
    <w:rsid w:val="00B37807"/>
    <w:rsid w:val="00B37EC6"/>
    <w:rsid w:val="00B37F20"/>
    <w:rsid w:val="00B4022F"/>
    <w:rsid w:val="00B40369"/>
    <w:rsid w:val="00B40677"/>
    <w:rsid w:val="00B40996"/>
    <w:rsid w:val="00B411B7"/>
    <w:rsid w:val="00B41254"/>
    <w:rsid w:val="00B412F9"/>
    <w:rsid w:val="00B41394"/>
    <w:rsid w:val="00B414AD"/>
    <w:rsid w:val="00B41820"/>
    <w:rsid w:val="00B41CD2"/>
    <w:rsid w:val="00B41D7A"/>
    <w:rsid w:val="00B421D6"/>
    <w:rsid w:val="00B4227C"/>
    <w:rsid w:val="00B42377"/>
    <w:rsid w:val="00B423D1"/>
    <w:rsid w:val="00B42640"/>
    <w:rsid w:val="00B42CBF"/>
    <w:rsid w:val="00B4306D"/>
    <w:rsid w:val="00B43DE1"/>
    <w:rsid w:val="00B43F3D"/>
    <w:rsid w:val="00B44340"/>
    <w:rsid w:val="00B44422"/>
    <w:rsid w:val="00B452D8"/>
    <w:rsid w:val="00B45783"/>
    <w:rsid w:val="00B46004"/>
    <w:rsid w:val="00B46241"/>
    <w:rsid w:val="00B4627F"/>
    <w:rsid w:val="00B4671F"/>
    <w:rsid w:val="00B46E80"/>
    <w:rsid w:val="00B47399"/>
    <w:rsid w:val="00B474D7"/>
    <w:rsid w:val="00B478FD"/>
    <w:rsid w:val="00B47F59"/>
    <w:rsid w:val="00B509A2"/>
    <w:rsid w:val="00B510AE"/>
    <w:rsid w:val="00B5145E"/>
    <w:rsid w:val="00B5159B"/>
    <w:rsid w:val="00B52628"/>
    <w:rsid w:val="00B528FD"/>
    <w:rsid w:val="00B52CBC"/>
    <w:rsid w:val="00B52CFB"/>
    <w:rsid w:val="00B52FFB"/>
    <w:rsid w:val="00B53ED5"/>
    <w:rsid w:val="00B542CD"/>
    <w:rsid w:val="00B54931"/>
    <w:rsid w:val="00B54CF6"/>
    <w:rsid w:val="00B550E6"/>
    <w:rsid w:val="00B55DB0"/>
    <w:rsid w:val="00B56080"/>
    <w:rsid w:val="00B56167"/>
    <w:rsid w:val="00B56861"/>
    <w:rsid w:val="00B56943"/>
    <w:rsid w:val="00B569E0"/>
    <w:rsid w:val="00B56A8A"/>
    <w:rsid w:val="00B56F42"/>
    <w:rsid w:val="00B57911"/>
    <w:rsid w:val="00B60B85"/>
    <w:rsid w:val="00B61338"/>
    <w:rsid w:val="00B61719"/>
    <w:rsid w:val="00B6187F"/>
    <w:rsid w:val="00B618B1"/>
    <w:rsid w:val="00B61938"/>
    <w:rsid w:val="00B61ED3"/>
    <w:rsid w:val="00B61F92"/>
    <w:rsid w:val="00B624AB"/>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B06"/>
    <w:rsid w:val="00B64C0D"/>
    <w:rsid w:val="00B65172"/>
    <w:rsid w:val="00B65505"/>
    <w:rsid w:val="00B65AF6"/>
    <w:rsid w:val="00B662D7"/>
    <w:rsid w:val="00B66CEC"/>
    <w:rsid w:val="00B66D90"/>
    <w:rsid w:val="00B66E3C"/>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F80"/>
    <w:rsid w:val="00B7313F"/>
    <w:rsid w:val="00B731D8"/>
    <w:rsid w:val="00B7321A"/>
    <w:rsid w:val="00B73A86"/>
    <w:rsid w:val="00B73B0F"/>
    <w:rsid w:val="00B73EDF"/>
    <w:rsid w:val="00B73F36"/>
    <w:rsid w:val="00B73F6E"/>
    <w:rsid w:val="00B746FF"/>
    <w:rsid w:val="00B74708"/>
    <w:rsid w:val="00B74B03"/>
    <w:rsid w:val="00B74B92"/>
    <w:rsid w:val="00B74C1B"/>
    <w:rsid w:val="00B754F7"/>
    <w:rsid w:val="00B7581C"/>
    <w:rsid w:val="00B75ABE"/>
    <w:rsid w:val="00B76412"/>
    <w:rsid w:val="00B76498"/>
    <w:rsid w:val="00B76587"/>
    <w:rsid w:val="00B76750"/>
    <w:rsid w:val="00B76C95"/>
    <w:rsid w:val="00B7729E"/>
    <w:rsid w:val="00B775A2"/>
    <w:rsid w:val="00B77ABC"/>
    <w:rsid w:val="00B77EBB"/>
    <w:rsid w:val="00B8061E"/>
    <w:rsid w:val="00B80DCC"/>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C77"/>
    <w:rsid w:val="00B92188"/>
    <w:rsid w:val="00B9231C"/>
    <w:rsid w:val="00B92CBE"/>
    <w:rsid w:val="00B92F7A"/>
    <w:rsid w:val="00B940F4"/>
    <w:rsid w:val="00B943B3"/>
    <w:rsid w:val="00B94CB2"/>
    <w:rsid w:val="00B94ECF"/>
    <w:rsid w:val="00B94EFB"/>
    <w:rsid w:val="00B955BF"/>
    <w:rsid w:val="00B959D1"/>
    <w:rsid w:val="00B96EE6"/>
    <w:rsid w:val="00B97841"/>
    <w:rsid w:val="00B9791D"/>
    <w:rsid w:val="00B97AE5"/>
    <w:rsid w:val="00BA0312"/>
    <w:rsid w:val="00BA0897"/>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5A51"/>
    <w:rsid w:val="00BA621A"/>
    <w:rsid w:val="00BA63E1"/>
    <w:rsid w:val="00BA668F"/>
    <w:rsid w:val="00BA673E"/>
    <w:rsid w:val="00BA6DC3"/>
    <w:rsid w:val="00BA729A"/>
    <w:rsid w:val="00BA74FB"/>
    <w:rsid w:val="00BA7593"/>
    <w:rsid w:val="00BA77D4"/>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CAD"/>
    <w:rsid w:val="00BB2F4F"/>
    <w:rsid w:val="00BB3C13"/>
    <w:rsid w:val="00BB3C22"/>
    <w:rsid w:val="00BB3F8C"/>
    <w:rsid w:val="00BB44F4"/>
    <w:rsid w:val="00BB4A6D"/>
    <w:rsid w:val="00BB4B06"/>
    <w:rsid w:val="00BB4D27"/>
    <w:rsid w:val="00BB5190"/>
    <w:rsid w:val="00BB537C"/>
    <w:rsid w:val="00BB54CC"/>
    <w:rsid w:val="00BB5C19"/>
    <w:rsid w:val="00BB5FFB"/>
    <w:rsid w:val="00BB6467"/>
    <w:rsid w:val="00BB66CD"/>
    <w:rsid w:val="00BB6AA2"/>
    <w:rsid w:val="00BB6CFE"/>
    <w:rsid w:val="00BB7295"/>
    <w:rsid w:val="00BB78BF"/>
    <w:rsid w:val="00BB791D"/>
    <w:rsid w:val="00BB7A4D"/>
    <w:rsid w:val="00BC02ED"/>
    <w:rsid w:val="00BC05D3"/>
    <w:rsid w:val="00BC0B50"/>
    <w:rsid w:val="00BC0BD9"/>
    <w:rsid w:val="00BC13EE"/>
    <w:rsid w:val="00BC1914"/>
    <w:rsid w:val="00BC2353"/>
    <w:rsid w:val="00BC25FA"/>
    <w:rsid w:val="00BC34FF"/>
    <w:rsid w:val="00BC3878"/>
    <w:rsid w:val="00BC4321"/>
    <w:rsid w:val="00BC4391"/>
    <w:rsid w:val="00BC4419"/>
    <w:rsid w:val="00BC4640"/>
    <w:rsid w:val="00BC47ED"/>
    <w:rsid w:val="00BC5435"/>
    <w:rsid w:val="00BC54DF"/>
    <w:rsid w:val="00BC5E5D"/>
    <w:rsid w:val="00BC61A8"/>
    <w:rsid w:val="00BC62EC"/>
    <w:rsid w:val="00BC6A97"/>
    <w:rsid w:val="00BC6BF4"/>
    <w:rsid w:val="00BC6C59"/>
    <w:rsid w:val="00BC6FC0"/>
    <w:rsid w:val="00BC7165"/>
    <w:rsid w:val="00BC748F"/>
    <w:rsid w:val="00BC7C0E"/>
    <w:rsid w:val="00BD012E"/>
    <w:rsid w:val="00BD02B4"/>
    <w:rsid w:val="00BD02EA"/>
    <w:rsid w:val="00BD083F"/>
    <w:rsid w:val="00BD0DD7"/>
    <w:rsid w:val="00BD1227"/>
    <w:rsid w:val="00BD255D"/>
    <w:rsid w:val="00BD2E09"/>
    <w:rsid w:val="00BD30B9"/>
    <w:rsid w:val="00BD32B3"/>
    <w:rsid w:val="00BD3445"/>
    <w:rsid w:val="00BD40D2"/>
    <w:rsid w:val="00BD43F0"/>
    <w:rsid w:val="00BD49C7"/>
    <w:rsid w:val="00BD50C9"/>
    <w:rsid w:val="00BD5350"/>
    <w:rsid w:val="00BD5369"/>
    <w:rsid w:val="00BD5377"/>
    <w:rsid w:val="00BD5E44"/>
    <w:rsid w:val="00BD69EF"/>
    <w:rsid w:val="00BD70E3"/>
    <w:rsid w:val="00BD754C"/>
    <w:rsid w:val="00BD77F6"/>
    <w:rsid w:val="00BD7C77"/>
    <w:rsid w:val="00BD7E10"/>
    <w:rsid w:val="00BE047A"/>
    <w:rsid w:val="00BE04F4"/>
    <w:rsid w:val="00BE05EA"/>
    <w:rsid w:val="00BE0794"/>
    <w:rsid w:val="00BE0A68"/>
    <w:rsid w:val="00BE0CD9"/>
    <w:rsid w:val="00BE0E5A"/>
    <w:rsid w:val="00BE134B"/>
    <w:rsid w:val="00BE1642"/>
    <w:rsid w:val="00BE2817"/>
    <w:rsid w:val="00BE2C78"/>
    <w:rsid w:val="00BE2E5E"/>
    <w:rsid w:val="00BE37F5"/>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9DB"/>
    <w:rsid w:val="00BF0000"/>
    <w:rsid w:val="00BF07E3"/>
    <w:rsid w:val="00BF09DE"/>
    <w:rsid w:val="00BF0C07"/>
    <w:rsid w:val="00BF0CE2"/>
    <w:rsid w:val="00BF1279"/>
    <w:rsid w:val="00BF1BAC"/>
    <w:rsid w:val="00BF1DB1"/>
    <w:rsid w:val="00BF1EB9"/>
    <w:rsid w:val="00BF2240"/>
    <w:rsid w:val="00BF22D3"/>
    <w:rsid w:val="00BF25D3"/>
    <w:rsid w:val="00BF27EB"/>
    <w:rsid w:val="00BF2883"/>
    <w:rsid w:val="00BF2A6A"/>
    <w:rsid w:val="00BF2BAC"/>
    <w:rsid w:val="00BF2FBE"/>
    <w:rsid w:val="00BF3010"/>
    <w:rsid w:val="00BF3180"/>
    <w:rsid w:val="00BF3478"/>
    <w:rsid w:val="00BF38B1"/>
    <w:rsid w:val="00BF3A53"/>
    <w:rsid w:val="00BF3DC1"/>
    <w:rsid w:val="00BF3E27"/>
    <w:rsid w:val="00BF492C"/>
    <w:rsid w:val="00BF5998"/>
    <w:rsid w:val="00BF5A15"/>
    <w:rsid w:val="00BF5B9D"/>
    <w:rsid w:val="00BF5CCB"/>
    <w:rsid w:val="00BF6B00"/>
    <w:rsid w:val="00BF6C8C"/>
    <w:rsid w:val="00BF6C8F"/>
    <w:rsid w:val="00BF6D93"/>
    <w:rsid w:val="00BF6F1D"/>
    <w:rsid w:val="00BF702B"/>
    <w:rsid w:val="00BF71A7"/>
    <w:rsid w:val="00BF767C"/>
    <w:rsid w:val="00BF7A28"/>
    <w:rsid w:val="00BF7F9B"/>
    <w:rsid w:val="00C00413"/>
    <w:rsid w:val="00C00A67"/>
    <w:rsid w:val="00C00F78"/>
    <w:rsid w:val="00C01A8D"/>
    <w:rsid w:val="00C01F78"/>
    <w:rsid w:val="00C024B8"/>
    <w:rsid w:val="00C03B09"/>
    <w:rsid w:val="00C042BB"/>
    <w:rsid w:val="00C042FD"/>
    <w:rsid w:val="00C042FE"/>
    <w:rsid w:val="00C04B3C"/>
    <w:rsid w:val="00C04F10"/>
    <w:rsid w:val="00C04F23"/>
    <w:rsid w:val="00C051C4"/>
    <w:rsid w:val="00C0554D"/>
    <w:rsid w:val="00C055C6"/>
    <w:rsid w:val="00C05D30"/>
    <w:rsid w:val="00C063A4"/>
    <w:rsid w:val="00C067FE"/>
    <w:rsid w:val="00C06CDE"/>
    <w:rsid w:val="00C06EB9"/>
    <w:rsid w:val="00C06F8E"/>
    <w:rsid w:val="00C07A8B"/>
    <w:rsid w:val="00C07D2B"/>
    <w:rsid w:val="00C07EF7"/>
    <w:rsid w:val="00C07FE2"/>
    <w:rsid w:val="00C10093"/>
    <w:rsid w:val="00C1087B"/>
    <w:rsid w:val="00C10A07"/>
    <w:rsid w:val="00C10A4A"/>
    <w:rsid w:val="00C10AA0"/>
    <w:rsid w:val="00C10BFB"/>
    <w:rsid w:val="00C1143A"/>
    <w:rsid w:val="00C1148E"/>
    <w:rsid w:val="00C11515"/>
    <w:rsid w:val="00C11573"/>
    <w:rsid w:val="00C1169E"/>
    <w:rsid w:val="00C11779"/>
    <w:rsid w:val="00C117F9"/>
    <w:rsid w:val="00C12BB2"/>
    <w:rsid w:val="00C12F17"/>
    <w:rsid w:val="00C132C9"/>
    <w:rsid w:val="00C133F9"/>
    <w:rsid w:val="00C1349A"/>
    <w:rsid w:val="00C13C6E"/>
    <w:rsid w:val="00C13DA4"/>
    <w:rsid w:val="00C13FA0"/>
    <w:rsid w:val="00C145FC"/>
    <w:rsid w:val="00C14722"/>
    <w:rsid w:val="00C14B26"/>
    <w:rsid w:val="00C15FE3"/>
    <w:rsid w:val="00C1666F"/>
    <w:rsid w:val="00C16CAA"/>
    <w:rsid w:val="00C16D0E"/>
    <w:rsid w:val="00C16E63"/>
    <w:rsid w:val="00C175BE"/>
    <w:rsid w:val="00C17623"/>
    <w:rsid w:val="00C178DB"/>
    <w:rsid w:val="00C20219"/>
    <w:rsid w:val="00C2090E"/>
    <w:rsid w:val="00C20E1F"/>
    <w:rsid w:val="00C2139D"/>
    <w:rsid w:val="00C2159D"/>
    <w:rsid w:val="00C21EEE"/>
    <w:rsid w:val="00C22257"/>
    <w:rsid w:val="00C226F6"/>
    <w:rsid w:val="00C22F9B"/>
    <w:rsid w:val="00C23437"/>
    <w:rsid w:val="00C23D15"/>
    <w:rsid w:val="00C253F5"/>
    <w:rsid w:val="00C259DF"/>
    <w:rsid w:val="00C259EC"/>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354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C0"/>
    <w:rsid w:val="00C363F6"/>
    <w:rsid w:val="00C36845"/>
    <w:rsid w:val="00C375AB"/>
    <w:rsid w:val="00C37FD0"/>
    <w:rsid w:val="00C4003C"/>
    <w:rsid w:val="00C40044"/>
    <w:rsid w:val="00C4009D"/>
    <w:rsid w:val="00C40875"/>
    <w:rsid w:val="00C40C6D"/>
    <w:rsid w:val="00C417AF"/>
    <w:rsid w:val="00C420B5"/>
    <w:rsid w:val="00C421F3"/>
    <w:rsid w:val="00C42262"/>
    <w:rsid w:val="00C42B14"/>
    <w:rsid w:val="00C4328E"/>
    <w:rsid w:val="00C441B7"/>
    <w:rsid w:val="00C45405"/>
    <w:rsid w:val="00C454B0"/>
    <w:rsid w:val="00C45A10"/>
    <w:rsid w:val="00C45B88"/>
    <w:rsid w:val="00C45C20"/>
    <w:rsid w:val="00C4693B"/>
    <w:rsid w:val="00C46D97"/>
    <w:rsid w:val="00C46FC2"/>
    <w:rsid w:val="00C470CB"/>
    <w:rsid w:val="00C47275"/>
    <w:rsid w:val="00C473A1"/>
    <w:rsid w:val="00C50052"/>
    <w:rsid w:val="00C501EA"/>
    <w:rsid w:val="00C50620"/>
    <w:rsid w:val="00C50CE0"/>
    <w:rsid w:val="00C50D29"/>
    <w:rsid w:val="00C50E43"/>
    <w:rsid w:val="00C50ECA"/>
    <w:rsid w:val="00C518AE"/>
    <w:rsid w:val="00C51918"/>
    <w:rsid w:val="00C527F7"/>
    <w:rsid w:val="00C52A65"/>
    <w:rsid w:val="00C52CBF"/>
    <w:rsid w:val="00C53167"/>
    <w:rsid w:val="00C534AA"/>
    <w:rsid w:val="00C53A1A"/>
    <w:rsid w:val="00C53A45"/>
    <w:rsid w:val="00C53D16"/>
    <w:rsid w:val="00C53D78"/>
    <w:rsid w:val="00C53FF1"/>
    <w:rsid w:val="00C54524"/>
    <w:rsid w:val="00C545E4"/>
    <w:rsid w:val="00C54C56"/>
    <w:rsid w:val="00C55575"/>
    <w:rsid w:val="00C5599E"/>
    <w:rsid w:val="00C559FD"/>
    <w:rsid w:val="00C563EB"/>
    <w:rsid w:val="00C564A4"/>
    <w:rsid w:val="00C5652F"/>
    <w:rsid w:val="00C56AF2"/>
    <w:rsid w:val="00C5717F"/>
    <w:rsid w:val="00C57A40"/>
    <w:rsid w:val="00C60D3B"/>
    <w:rsid w:val="00C6101B"/>
    <w:rsid w:val="00C6119E"/>
    <w:rsid w:val="00C61327"/>
    <w:rsid w:val="00C6164C"/>
    <w:rsid w:val="00C61A25"/>
    <w:rsid w:val="00C62169"/>
    <w:rsid w:val="00C62879"/>
    <w:rsid w:val="00C62AD0"/>
    <w:rsid w:val="00C62C24"/>
    <w:rsid w:val="00C62C57"/>
    <w:rsid w:val="00C62E8F"/>
    <w:rsid w:val="00C62F2B"/>
    <w:rsid w:val="00C638AA"/>
    <w:rsid w:val="00C63968"/>
    <w:rsid w:val="00C63E0F"/>
    <w:rsid w:val="00C63E9F"/>
    <w:rsid w:val="00C64D32"/>
    <w:rsid w:val="00C6569D"/>
    <w:rsid w:val="00C65851"/>
    <w:rsid w:val="00C65970"/>
    <w:rsid w:val="00C659A9"/>
    <w:rsid w:val="00C65BDF"/>
    <w:rsid w:val="00C66443"/>
    <w:rsid w:val="00C665E0"/>
    <w:rsid w:val="00C66BCE"/>
    <w:rsid w:val="00C672F8"/>
    <w:rsid w:val="00C67FA8"/>
    <w:rsid w:val="00C70109"/>
    <w:rsid w:val="00C70112"/>
    <w:rsid w:val="00C70114"/>
    <w:rsid w:val="00C70387"/>
    <w:rsid w:val="00C7050C"/>
    <w:rsid w:val="00C70553"/>
    <w:rsid w:val="00C70718"/>
    <w:rsid w:val="00C70CC1"/>
    <w:rsid w:val="00C70FDF"/>
    <w:rsid w:val="00C7210A"/>
    <w:rsid w:val="00C7296C"/>
    <w:rsid w:val="00C7331A"/>
    <w:rsid w:val="00C73ABA"/>
    <w:rsid w:val="00C73BD4"/>
    <w:rsid w:val="00C742DF"/>
    <w:rsid w:val="00C74C81"/>
    <w:rsid w:val="00C74D17"/>
    <w:rsid w:val="00C74E52"/>
    <w:rsid w:val="00C74F8D"/>
    <w:rsid w:val="00C7507C"/>
    <w:rsid w:val="00C7559A"/>
    <w:rsid w:val="00C75B6F"/>
    <w:rsid w:val="00C75BCE"/>
    <w:rsid w:val="00C75F9B"/>
    <w:rsid w:val="00C75FC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9B6"/>
    <w:rsid w:val="00C81A19"/>
    <w:rsid w:val="00C8228A"/>
    <w:rsid w:val="00C827A5"/>
    <w:rsid w:val="00C82A42"/>
    <w:rsid w:val="00C830C8"/>
    <w:rsid w:val="00C835E9"/>
    <w:rsid w:val="00C83710"/>
    <w:rsid w:val="00C8446F"/>
    <w:rsid w:val="00C84620"/>
    <w:rsid w:val="00C84A9A"/>
    <w:rsid w:val="00C854E2"/>
    <w:rsid w:val="00C854F5"/>
    <w:rsid w:val="00C858DC"/>
    <w:rsid w:val="00C85C17"/>
    <w:rsid w:val="00C85E01"/>
    <w:rsid w:val="00C85F9D"/>
    <w:rsid w:val="00C86422"/>
    <w:rsid w:val="00C86797"/>
    <w:rsid w:val="00C86F72"/>
    <w:rsid w:val="00C8739C"/>
    <w:rsid w:val="00C87CAF"/>
    <w:rsid w:val="00C9001C"/>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5866"/>
    <w:rsid w:val="00C9601F"/>
    <w:rsid w:val="00C96F47"/>
    <w:rsid w:val="00C972AD"/>
    <w:rsid w:val="00C97573"/>
    <w:rsid w:val="00C978C5"/>
    <w:rsid w:val="00C97933"/>
    <w:rsid w:val="00C97A4D"/>
    <w:rsid w:val="00C97C67"/>
    <w:rsid w:val="00CA0593"/>
    <w:rsid w:val="00CA11BB"/>
    <w:rsid w:val="00CA1538"/>
    <w:rsid w:val="00CA1EEB"/>
    <w:rsid w:val="00CA2099"/>
    <w:rsid w:val="00CA2325"/>
    <w:rsid w:val="00CA28CB"/>
    <w:rsid w:val="00CA2FA7"/>
    <w:rsid w:val="00CA349F"/>
    <w:rsid w:val="00CA3B9A"/>
    <w:rsid w:val="00CA4275"/>
    <w:rsid w:val="00CA4568"/>
    <w:rsid w:val="00CA4ABF"/>
    <w:rsid w:val="00CA4EAE"/>
    <w:rsid w:val="00CA4FD6"/>
    <w:rsid w:val="00CA5122"/>
    <w:rsid w:val="00CA533B"/>
    <w:rsid w:val="00CA5513"/>
    <w:rsid w:val="00CA5696"/>
    <w:rsid w:val="00CA5776"/>
    <w:rsid w:val="00CA581E"/>
    <w:rsid w:val="00CA5FE0"/>
    <w:rsid w:val="00CA684A"/>
    <w:rsid w:val="00CA7225"/>
    <w:rsid w:val="00CA726B"/>
    <w:rsid w:val="00CA730D"/>
    <w:rsid w:val="00CA78F6"/>
    <w:rsid w:val="00CB025E"/>
    <w:rsid w:val="00CB0405"/>
    <w:rsid w:val="00CB0798"/>
    <w:rsid w:val="00CB0B14"/>
    <w:rsid w:val="00CB0D33"/>
    <w:rsid w:val="00CB0E59"/>
    <w:rsid w:val="00CB1610"/>
    <w:rsid w:val="00CB1F9A"/>
    <w:rsid w:val="00CB2283"/>
    <w:rsid w:val="00CB2487"/>
    <w:rsid w:val="00CB39D1"/>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F18"/>
    <w:rsid w:val="00CB7FCF"/>
    <w:rsid w:val="00CC0013"/>
    <w:rsid w:val="00CC00B4"/>
    <w:rsid w:val="00CC01F6"/>
    <w:rsid w:val="00CC05A6"/>
    <w:rsid w:val="00CC0BDF"/>
    <w:rsid w:val="00CC1087"/>
    <w:rsid w:val="00CC144A"/>
    <w:rsid w:val="00CC1642"/>
    <w:rsid w:val="00CC16F7"/>
    <w:rsid w:val="00CC2382"/>
    <w:rsid w:val="00CC245B"/>
    <w:rsid w:val="00CC2484"/>
    <w:rsid w:val="00CC26F1"/>
    <w:rsid w:val="00CC3185"/>
    <w:rsid w:val="00CC35C4"/>
    <w:rsid w:val="00CC3855"/>
    <w:rsid w:val="00CC3AFC"/>
    <w:rsid w:val="00CC4734"/>
    <w:rsid w:val="00CC47F5"/>
    <w:rsid w:val="00CC4C9F"/>
    <w:rsid w:val="00CC4F10"/>
    <w:rsid w:val="00CC50B7"/>
    <w:rsid w:val="00CC5499"/>
    <w:rsid w:val="00CC57B3"/>
    <w:rsid w:val="00CC5F3D"/>
    <w:rsid w:val="00CC62EB"/>
    <w:rsid w:val="00CC6584"/>
    <w:rsid w:val="00CC78FB"/>
    <w:rsid w:val="00CC7C5A"/>
    <w:rsid w:val="00CD027C"/>
    <w:rsid w:val="00CD0790"/>
    <w:rsid w:val="00CD09DE"/>
    <w:rsid w:val="00CD0BEF"/>
    <w:rsid w:val="00CD1744"/>
    <w:rsid w:val="00CD1C77"/>
    <w:rsid w:val="00CD21D8"/>
    <w:rsid w:val="00CD2467"/>
    <w:rsid w:val="00CD29EF"/>
    <w:rsid w:val="00CD3316"/>
    <w:rsid w:val="00CD3C05"/>
    <w:rsid w:val="00CD4904"/>
    <w:rsid w:val="00CD4BE8"/>
    <w:rsid w:val="00CD4E69"/>
    <w:rsid w:val="00CD50DC"/>
    <w:rsid w:val="00CD59EB"/>
    <w:rsid w:val="00CD5A2E"/>
    <w:rsid w:val="00CD5FCC"/>
    <w:rsid w:val="00CD6465"/>
    <w:rsid w:val="00CD652C"/>
    <w:rsid w:val="00CD6639"/>
    <w:rsid w:val="00CD69B4"/>
    <w:rsid w:val="00CD6D24"/>
    <w:rsid w:val="00CD77DB"/>
    <w:rsid w:val="00CE0303"/>
    <w:rsid w:val="00CE1161"/>
    <w:rsid w:val="00CE1282"/>
    <w:rsid w:val="00CE1476"/>
    <w:rsid w:val="00CE15D3"/>
    <w:rsid w:val="00CE1716"/>
    <w:rsid w:val="00CE1D9C"/>
    <w:rsid w:val="00CE1EC0"/>
    <w:rsid w:val="00CE1FDB"/>
    <w:rsid w:val="00CE2682"/>
    <w:rsid w:val="00CE2DB8"/>
    <w:rsid w:val="00CE2E16"/>
    <w:rsid w:val="00CE2FEF"/>
    <w:rsid w:val="00CE321C"/>
    <w:rsid w:val="00CE3482"/>
    <w:rsid w:val="00CE35D6"/>
    <w:rsid w:val="00CE3633"/>
    <w:rsid w:val="00CE37EC"/>
    <w:rsid w:val="00CE3E8A"/>
    <w:rsid w:val="00CE3F28"/>
    <w:rsid w:val="00CE4304"/>
    <w:rsid w:val="00CE5441"/>
    <w:rsid w:val="00CE54F0"/>
    <w:rsid w:val="00CE58B0"/>
    <w:rsid w:val="00CE5940"/>
    <w:rsid w:val="00CE6353"/>
    <w:rsid w:val="00CE6924"/>
    <w:rsid w:val="00CE69E7"/>
    <w:rsid w:val="00CE74DC"/>
    <w:rsid w:val="00CE754B"/>
    <w:rsid w:val="00CE7CA2"/>
    <w:rsid w:val="00CE7D7E"/>
    <w:rsid w:val="00CE7EC4"/>
    <w:rsid w:val="00CF039E"/>
    <w:rsid w:val="00CF05D5"/>
    <w:rsid w:val="00CF06C9"/>
    <w:rsid w:val="00CF0926"/>
    <w:rsid w:val="00CF11CB"/>
    <w:rsid w:val="00CF1813"/>
    <w:rsid w:val="00CF1D54"/>
    <w:rsid w:val="00CF1F07"/>
    <w:rsid w:val="00CF20A4"/>
    <w:rsid w:val="00CF247F"/>
    <w:rsid w:val="00CF2738"/>
    <w:rsid w:val="00CF2ACC"/>
    <w:rsid w:val="00CF2CE3"/>
    <w:rsid w:val="00CF2D2A"/>
    <w:rsid w:val="00CF2D8D"/>
    <w:rsid w:val="00CF3622"/>
    <w:rsid w:val="00CF4146"/>
    <w:rsid w:val="00CF4742"/>
    <w:rsid w:val="00CF47D1"/>
    <w:rsid w:val="00CF4A2A"/>
    <w:rsid w:val="00CF4F20"/>
    <w:rsid w:val="00CF52D6"/>
    <w:rsid w:val="00CF5B75"/>
    <w:rsid w:val="00CF630B"/>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2B49"/>
    <w:rsid w:val="00D039A5"/>
    <w:rsid w:val="00D039F7"/>
    <w:rsid w:val="00D04209"/>
    <w:rsid w:val="00D04224"/>
    <w:rsid w:val="00D056A1"/>
    <w:rsid w:val="00D05743"/>
    <w:rsid w:val="00D06063"/>
    <w:rsid w:val="00D061E8"/>
    <w:rsid w:val="00D06460"/>
    <w:rsid w:val="00D06461"/>
    <w:rsid w:val="00D065E3"/>
    <w:rsid w:val="00D0719C"/>
    <w:rsid w:val="00D07625"/>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5D"/>
    <w:rsid w:val="00D13494"/>
    <w:rsid w:val="00D1439C"/>
    <w:rsid w:val="00D14764"/>
    <w:rsid w:val="00D14CDD"/>
    <w:rsid w:val="00D152CC"/>
    <w:rsid w:val="00D1576D"/>
    <w:rsid w:val="00D165B1"/>
    <w:rsid w:val="00D165CB"/>
    <w:rsid w:val="00D17786"/>
    <w:rsid w:val="00D17D77"/>
    <w:rsid w:val="00D2051C"/>
    <w:rsid w:val="00D20E5B"/>
    <w:rsid w:val="00D21210"/>
    <w:rsid w:val="00D2167F"/>
    <w:rsid w:val="00D2190F"/>
    <w:rsid w:val="00D21E1C"/>
    <w:rsid w:val="00D22F00"/>
    <w:rsid w:val="00D233CD"/>
    <w:rsid w:val="00D23873"/>
    <w:rsid w:val="00D23947"/>
    <w:rsid w:val="00D23A2C"/>
    <w:rsid w:val="00D241E7"/>
    <w:rsid w:val="00D24E14"/>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1BFA"/>
    <w:rsid w:val="00D3204C"/>
    <w:rsid w:val="00D321E2"/>
    <w:rsid w:val="00D32235"/>
    <w:rsid w:val="00D323FA"/>
    <w:rsid w:val="00D3280C"/>
    <w:rsid w:val="00D339CF"/>
    <w:rsid w:val="00D33A49"/>
    <w:rsid w:val="00D341FA"/>
    <w:rsid w:val="00D34228"/>
    <w:rsid w:val="00D34377"/>
    <w:rsid w:val="00D34671"/>
    <w:rsid w:val="00D3470D"/>
    <w:rsid w:val="00D35911"/>
    <w:rsid w:val="00D35FB9"/>
    <w:rsid w:val="00D361B7"/>
    <w:rsid w:val="00D368C2"/>
    <w:rsid w:val="00D36AEF"/>
    <w:rsid w:val="00D36BD2"/>
    <w:rsid w:val="00D36E06"/>
    <w:rsid w:val="00D36E6F"/>
    <w:rsid w:val="00D3705A"/>
    <w:rsid w:val="00D373C2"/>
    <w:rsid w:val="00D3757D"/>
    <w:rsid w:val="00D40716"/>
    <w:rsid w:val="00D4096D"/>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A1"/>
    <w:rsid w:val="00D45CBC"/>
    <w:rsid w:val="00D46A0D"/>
    <w:rsid w:val="00D46FA8"/>
    <w:rsid w:val="00D47194"/>
    <w:rsid w:val="00D476C4"/>
    <w:rsid w:val="00D47B45"/>
    <w:rsid w:val="00D502F7"/>
    <w:rsid w:val="00D5044D"/>
    <w:rsid w:val="00D50477"/>
    <w:rsid w:val="00D50499"/>
    <w:rsid w:val="00D5082A"/>
    <w:rsid w:val="00D509AE"/>
    <w:rsid w:val="00D50A97"/>
    <w:rsid w:val="00D50E61"/>
    <w:rsid w:val="00D50FA7"/>
    <w:rsid w:val="00D51E9E"/>
    <w:rsid w:val="00D51FE1"/>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6765"/>
    <w:rsid w:val="00D56BE8"/>
    <w:rsid w:val="00D57409"/>
    <w:rsid w:val="00D575F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A9D"/>
    <w:rsid w:val="00D6365A"/>
    <w:rsid w:val="00D63866"/>
    <w:rsid w:val="00D6394D"/>
    <w:rsid w:val="00D63ACC"/>
    <w:rsid w:val="00D63B77"/>
    <w:rsid w:val="00D6406C"/>
    <w:rsid w:val="00D64096"/>
    <w:rsid w:val="00D64908"/>
    <w:rsid w:val="00D6524B"/>
    <w:rsid w:val="00D66449"/>
    <w:rsid w:val="00D666BD"/>
    <w:rsid w:val="00D672D1"/>
    <w:rsid w:val="00D70471"/>
    <w:rsid w:val="00D71010"/>
    <w:rsid w:val="00D71296"/>
    <w:rsid w:val="00D7132C"/>
    <w:rsid w:val="00D723D0"/>
    <w:rsid w:val="00D7258C"/>
    <w:rsid w:val="00D72741"/>
    <w:rsid w:val="00D72E82"/>
    <w:rsid w:val="00D73179"/>
    <w:rsid w:val="00D73721"/>
    <w:rsid w:val="00D73838"/>
    <w:rsid w:val="00D73FE9"/>
    <w:rsid w:val="00D741AA"/>
    <w:rsid w:val="00D741C0"/>
    <w:rsid w:val="00D741DB"/>
    <w:rsid w:val="00D744B9"/>
    <w:rsid w:val="00D74604"/>
    <w:rsid w:val="00D74BBD"/>
    <w:rsid w:val="00D74CFE"/>
    <w:rsid w:val="00D750A0"/>
    <w:rsid w:val="00D7581F"/>
    <w:rsid w:val="00D75C3A"/>
    <w:rsid w:val="00D75F46"/>
    <w:rsid w:val="00D76768"/>
    <w:rsid w:val="00D767B2"/>
    <w:rsid w:val="00D76B5A"/>
    <w:rsid w:val="00D7728D"/>
    <w:rsid w:val="00D77E8D"/>
    <w:rsid w:val="00D804F1"/>
    <w:rsid w:val="00D80530"/>
    <w:rsid w:val="00D8089D"/>
    <w:rsid w:val="00D81113"/>
    <w:rsid w:val="00D81697"/>
    <w:rsid w:val="00D816A0"/>
    <w:rsid w:val="00D81FEB"/>
    <w:rsid w:val="00D8225B"/>
    <w:rsid w:val="00D825BB"/>
    <w:rsid w:val="00D8261D"/>
    <w:rsid w:val="00D835A5"/>
    <w:rsid w:val="00D835DF"/>
    <w:rsid w:val="00D8365D"/>
    <w:rsid w:val="00D83706"/>
    <w:rsid w:val="00D83775"/>
    <w:rsid w:val="00D84868"/>
    <w:rsid w:val="00D84B38"/>
    <w:rsid w:val="00D84BB5"/>
    <w:rsid w:val="00D85A5F"/>
    <w:rsid w:val="00D85B35"/>
    <w:rsid w:val="00D8692A"/>
    <w:rsid w:val="00D86D30"/>
    <w:rsid w:val="00D870BB"/>
    <w:rsid w:val="00D87395"/>
    <w:rsid w:val="00D87AF1"/>
    <w:rsid w:val="00D90085"/>
    <w:rsid w:val="00D90413"/>
    <w:rsid w:val="00D90614"/>
    <w:rsid w:val="00D90BE1"/>
    <w:rsid w:val="00D910D9"/>
    <w:rsid w:val="00D913E3"/>
    <w:rsid w:val="00D913F7"/>
    <w:rsid w:val="00D914F2"/>
    <w:rsid w:val="00D917D5"/>
    <w:rsid w:val="00D91B6B"/>
    <w:rsid w:val="00D91DF1"/>
    <w:rsid w:val="00D91E97"/>
    <w:rsid w:val="00D91FAB"/>
    <w:rsid w:val="00D9280B"/>
    <w:rsid w:val="00D92D86"/>
    <w:rsid w:val="00D9302D"/>
    <w:rsid w:val="00D930FD"/>
    <w:rsid w:val="00D935D1"/>
    <w:rsid w:val="00D9377C"/>
    <w:rsid w:val="00D945F0"/>
    <w:rsid w:val="00D94B8D"/>
    <w:rsid w:val="00D94BCC"/>
    <w:rsid w:val="00D94BD7"/>
    <w:rsid w:val="00D94FE4"/>
    <w:rsid w:val="00D9515D"/>
    <w:rsid w:val="00D95439"/>
    <w:rsid w:val="00D9578B"/>
    <w:rsid w:val="00D95A81"/>
    <w:rsid w:val="00D960FE"/>
    <w:rsid w:val="00D96514"/>
    <w:rsid w:val="00D965CE"/>
    <w:rsid w:val="00D967AD"/>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3AAA"/>
    <w:rsid w:val="00DA3D27"/>
    <w:rsid w:val="00DA436F"/>
    <w:rsid w:val="00DA4C81"/>
    <w:rsid w:val="00DA50D4"/>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58A"/>
    <w:rsid w:val="00DB16C9"/>
    <w:rsid w:val="00DB16E7"/>
    <w:rsid w:val="00DB1956"/>
    <w:rsid w:val="00DB2265"/>
    <w:rsid w:val="00DB28F0"/>
    <w:rsid w:val="00DB30BB"/>
    <w:rsid w:val="00DB3252"/>
    <w:rsid w:val="00DB325C"/>
    <w:rsid w:val="00DB33A4"/>
    <w:rsid w:val="00DB33BD"/>
    <w:rsid w:val="00DB373F"/>
    <w:rsid w:val="00DB3CDF"/>
    <w:rsid w:val="00DB3D7E"/>
    <w:rsid w:val="00DB4C27"/>
    <w:rsid w:val="00DB4D8F"/>
    <w:rsid w:val="00DB521E"/>
    <w:rsid w:val="00DB52BA"/>
    <w:rsid w:val="00DB5946"/>
    <w:rsid w:val="00DB60BD"/>
    <w:rsid w:val="00DB6337"/>
    <w:rsid w:val="00DB638C"/>
    <w:rsid w:val="00DB6426"/>
    <w:rsid w:val="00DB66A9"/>
    <w:rsid w:val="00DB6714"/>
    <w:rsid w:val="00DB6879"/>
    <w:rsid w:val="00DB6965"/>
    <w:rsid w:val="00DB717E"/>
    <w:rsid w:val="00DB77BB"/>
    <w:rsid w:val="00DB78C1"/>
    <w:rsid w:val="00DB7D5B"/>
    <w:rsid w:val="00DB7E5C"/>
    <w:rsid w:val="00DC0279"/>
    <w:rsid w:val="00DC0400"/>
    <w:rsid w:val="00DC0A4E"/>
    <w:rsid w:val="00DC1700"/>
    <w:rsid w:val="00DC1C5F"/>
    <w:rsid w:val="00DC243A"/>
    <w:rsid w:val="00DC27F9"/>
    <w:rsid w:val="00DC2AF3"/>
    <w:rsid w:val="00DC2E16"/>
    <w:rsid w:val="00DC2ED2"/>
    <w:rsid w:val="00DC2EDE"/>
    <w:rsid w:val="00DC302C"/>
    <w:rsid w:val="00DC325F"/>
    <w:rsid w:val="00DC424C"/>
    <w:rsid w:val="00DC4783"/>
    <w:rsid w:val="00DC4C3E"/>
    <w:rsid w:val="00DC4CE8"/>
    <w:rsid w:val="00DC51D6"/>
    <w:rsid w:val="00DC55CD"/>
    <w:rsid w:val="00DC5DB3"/>
    <w:rsid w:val="00DC6262"/>
    <w:rsid w:val="00DC681C"/>
    <w:rsid w:val="00DC6FCE"/>
    <w:rsid w:val="00DC787D"/>
    <w:rsid w:val="00DD01C8"/>
    <w:rsid w:val="00DD0B0D"/>
    <w:rsid w:val="00DD0B21"/>
    <w:rsid w:val="00DD1265"/>
    <w:rsid w:val="00DD12FC"/>
    <w:rsid w:val="00DD185D"/>
    <w:rsid w:val="00DD1977"/>
    <w:rsid w:val="00DD226B"/>
    <w:rsid w:val="00DD25DB"/>
    <w:rsid w:val="00DD2CA5"/>
    <w:rsid w:val="00DD340A"/>
    <w:rsid w:val="00DD3471"/>
    <w:rsid w:val="00DD3A10"/>
    <w:rsid w:val="00DD474B"/>
    <w:rsid w:val="00DD4A99"/>
    <w:rsid w:val="00DD50C2"/>
    <w:rsid w:val="00DD5851"/>
    <w:rsid w:val="00DD5946"/>
    <w:rsid w:val="00DD5C09"/>
    <w:rsid w:val="00DD6479"/>
    <w:rsid w:val="00DD66A4"/>
    <w:rsid w:val="00DD681D"/>
    <w:rsid w:val="00DD6B0B"/>
    <w:rsid w:val="00DD6BD5"/>
    <w:rsid w:val="00DD7183"/>
    <w:rsid w:val="00DD72F4"/>
    <w:rsid w:val="00DD7388"/>
    <w:rsid w:val="00DD7610"/>
    <w:rsid w:val="00DD77E5"/>
    <w:rsid w:val="00DD7C77"/>
    <w:rsid w:val="00DE18A4"/>
    <w:rsid w:val="00DE2130"/>
    <w:rsid w:val="00DE238E"/>
    <w:rsid w:val="00DE2775"/>
    <w:rsid w:val="00DE2BE0"/>
    <w:rsid w:val="00DE2C22"/>
    <w:rsid w:val="00DE3259"/>
    <w:rsid w:val="00DE33D0"/>
    <w:rsid w:val="00DE34A3"/>
    <w:rsid w:val="00DE3794"/>
    <w:rsid w:val="00DE3824"/>
    <w:rsid w:val="00DE3E6E"/>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1D5C"/>
    <w:rsid w:val="00DF20A4"/>
    <w:rsid w:val="00DF22BA"/>
    <w:rsid w:val="00DF2339"/>
    <w:rsid w:val="00DF2461"/>
    <w:rsid w:val="00DF294D"/>
    <w:rsid w:val="00DF3117"/>
    <w:rsid w:val="00DF3816"/>
    <w:rsid w:val="00DF3C33"/>
    <w:rsid w:val="00DF41C6"/>
    <w:rsid w:val="00DF41EB"/>
    <w:rsid w:val="00DF44D9"/>
    <w:rsid w:val="00DF4539"/>
    <w:rsid w:val="00DF47AC"/>
    <w:rsid w:val="00DF4D04"/>
    <w:rsid w:val="00DF5D3C"/>
    <w:rsid w:val="00DF5D7E"/>
    <w:rsid w:val="00DF641A"/>
    <w:rsid w:val="00DF678A"/>
    <w:rsid w:val="00DF72D4"/>
    <w:rsid w:val="00DF7338"/>
    <w:rsid w:val="00DF736D"/>
    <w:rsid w:val="00DF7863"/>
    <w:rsid w:val="00DF7994"/>
    <w:rsid w:val="00E00186"/>
    <w:rsid w:val="00E0027A"/>
    <w:rsid w:val="00E00468"/>
    <w:rsid w:val="00E00933"/>
    <w:rsid w:val="00E00A40"/>
    <w:rsid w:val="00E0129D"/>
    <w:rsid w:val="00E012F4"/>
    <w:rsid w:val="00E015EC"/>
    <w:rsid w:val="00E018BF"/>
    <w:rsid w:val="00E01AD5"/>
    <w:rsid w:val="00E01B37"/>
    <w:rsid w:val="00E02230"/>
    <w:rsid w:val="00E02A0D"/>
    <w:rsid w:val="00E02F5A"/>
    <w:rsid w:val="00E03183"/>
    <w:rsid w:val="00E037EA"/>
    <w:rsid w:val="00E03ED2"/>
    <w:rsid w:val="00E0416E"/>
    <w:rsid w:val="00E04208"/>
    <w:rsid w:val="00E05190"/>
    <w:rsid w:val="00E051F3"/>
    <w:rsid w:val="00E055DC"/>
    <w:rsid w:val="00E05C88"/>
    <w:rsid w:val="00E06726"/>
    <w:rsid w:val="00E067AC"/>
    <w:rsid w:val="00E07053"/>
    <w:rsid w:val="00E07125"/>
    <w:rsid w:val="00E072A4"/>
    <w:rsid w:val="00E0764B"/>
    <w:rsid w:val="00E07B0F"/>
    <w:rsid w:val="00E100BC"/>
    <w:rsid w:val="00E1021A"/>
    <w:rsid w:val="00E1035C"/>
    <w:rsid w:val="00E1100B"/>
    <w:rsid w:val="00E117A9"/>
    <w:rsid w:val="00E11AC1"/>
    <w:rsid w:val="00E11ACF"/>
    <w:rsid w:val="00E12895"/>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45"/>
    <w:rsid w:val="00E1708D"/>
    <w:rsid w:val="00E17221"/>
    <w:rsid w:val="00E1744A"/>
    <w:rsid w:val="00E17CAF"/>
    <w:rsid w:val="00E17D86"/>
    <w:rsid w:val="00E17DD2"/>
    <w:rsid w:val="00E17EBF"/>
    <w:rsid w:val="00E209C8"/>
    <w:rsid w:val="00E20C69"/>
    <w:rsid w:val="00E2134B"/>
    <w:rsid w:val="00E2169B"/>
    <w:rsid w:val="00E2191F"/>
    <w:rsid w:val="00E21F78"/>
    <w:rsid w:val="00E2201E"/>
    <w:rsid w:val="00E223B2"/>
    <w:rsid w:val="00E22699"/>
    <w:rsid w:val="00E232AA"/>
    <w:rsid w:val="00E23585"/>
    <w:rsid w:val="00E23BC9"/>
    <w:rsid w:val="00E24176"/>
    <w:rsid w:val="00E2468F"/>
    <w:rsid w:val="00E2485E"/>
    <w:rsid w:val="00E2499B"/>
    <w:rsid w:val="00E24FCA"/>
    <w:rsid w:val="00E2584F"/>
    <w:rsid w:val="00E2597B"/>
    <w:rsid w:val="00E26117"/>
    <w:rsid w:val="00E26296"/>
    <w:rsid w:val="00E26C31"/>
    <w:rsid w:val="00E26ED4"/>
    <w:rsid w:val="00E26F6D"/>
    <w:rsid w:val="00E27069"/>
    <w:rsid w:val="00E2707F"/>
    <w:rsid w:val="00E274DA"/>
    <w:rsid w:val="00E276FB"/>
    <w:rsid w:val="00E27ACB"/>
    <w:rsid w:val="00E303CF"/>
    <w:rsid w:val="00E304F7"/>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507"/>
    <w:rsid w:val="00E34829"/>
    <w:rsid w:val="00E34ECA"/>
    <w:rsid w:val="00E350A8"/>
    <w:rsid w:val="00E353F9"/>
    <w:rsid w:val="00E35654"/>
    <w:rsid w:val="00E3652E"/>
    <w:rsid w:val="00E36789"/>
    <w:rsid w:val="00E36F35"/>
    <w:rsid w:val="00E36FD3"/>
    <w:rsid w:val="00E371EE"/>
    <w:rsid w:val="00E3723B"/>
    <w:rsid w:val="00E37329"/>
    <w:rsid w:val="00E37608"/>
    <w:rsid w:val="00E37DA8"/>
    <w:rsid w:val="00E402CA"/>
    <w:rsid w:val="00E40392"/>
    <w:rsid w:val="00E40ADF"/>
    <w:rsid w:val="00E40E97"/>
    <w:rsid w:val="00E41263"/>
    <w:rsid w:val="00E412B9"/>
    <w:rsid w:val="00E41639"/>
    <w:rsid w:val="00E41ADC"/>
    <w:rsid w:val="00E41CAE"/>
    <w:rsid w:val="00E4252D"/>
    <w:rsid w:val="00E4290D"/>
    <w:rsid w:val="00E42CBB"/>
    <w:rsid w:val="00E451E3"/>
    <w:rsid w:val="00E453DF"/>
    <w:rsid w:val="00E4566C"/>
    <w:rsid w:val="00E46558"/>
    <w:rsid w:val="00E46574"/>
    <w:rsid w:val="00E473F2"/>
    <w:rsid w:val="00E47D8B"/>
    <w:rsid w:val="00E47DC9"/>
    <w:rsid w:val="00E50721"/>
    <w:rsid w:val="00E50761"/>
    <w:rsid w:val="00E508E1"/>
    <w:rsid w:val="00E50E67"/>
    <w:rsid w:val="00E5157D"/>
    <w:rsid w:val="00E51EAD"/>
    <w:rsid w:val="00E52A41"/>
    <w:rsid w:val="00E52AAF"/>
    <w:rsid w:val="00E534C4"/>
    <w:rsid w:val="00E53506"/>
    <w:rsid w:val="00E5372F"/>
    <w:rsid w:val="00E540E9"/>
    <w:rsid w:val="00E549DE"/>
    <w:rsid w:val="00E54C46"/>
    <w:rsid w:val="00E55EE8"/>
    <w:rsid w:val="00E55F59"/>
    <w:rsid w:val="00E5604A"/>
    <w:rsid w:val="00E5614B"/>
    <w:rsid w:val="00E56542"/>
    <w:rsid w:val="00E5667F"/>
    <w:rsid w:val="00E5678B"/>
    <w:rsid w:val="00E56C4B"/>
    <w:rsid w:val="00E56E5B"/>
    <w:rsid w:val="00E573F3"/>
    <w:rsid w:val="00E57610"/>
    <w:rsid w:val="00E57874"/>
    <w:rsid w:val="00E60268"/>
    <w:rsid w:val="00E6066A"/>
    <w:rsid w:val="00E60901"/>
    <w:rsid w:val="00E61114"/>
    <w:rsid w:val="00E61215"/>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65F"/>
    <w:rsid w:val="00E6685F"/>
    <w:rsid w:val="00E66DAE"/>
    <w:rsid w:val="00E67CAF"/>
    <w:rsid w:val="00E700D6"/>
    <w:rsid w:val="00E707EB"/>
    <w:rsid w:val="00E708FF"/>
    <w:rsid w:val="00E70A6C"/>
    <w:rsid w:val="00E71F92"/>
    <w:rsid w:val="00E722B7"/>
    <w:rsid w:val="00E73354"/>
    <w:rsid w:val="00E73AE4"/>
    <w:rsid w:val="00E74352"/>
    <w:rsid w:val="00E74856"/>
    <w:rsid w:val="00E7518B"/>
    <w:rsid w:val="00E7554B"/>
    <w:rsid w:val="00E75A70"/>
    <w:rsid w:val="00E75DEE"/>
    <w:rsid w:val="00E76189"/>
    <w:rsid w:val="00E76799"/>
    <w:rsid w:val="00E774E1"/>
    <w:rsid w:val="00E80251"/>
    <w:rsid w:val="00E804D6"/>
    <w:rsid w:val="00E80A40"/>
    <w:rsid w:val="00E80CF8"/>
    <w:rsid w:val="00E81250"/>
    <w:rsid w:val="00E813F4"/>
    <w:rsid w:val="00E81463"/>
    <w:rsid w:val="00E819F6"/>
    <w:rsid w:val="00E81A5F"/>
    <w:rsid w:val="00E81E20"/>
    <w:rsid w:val="00E82014"/>
    <w:rsid w:val="00E8201E"/>
    <w:rsid w:val="00E8278C"/>
    <w:rsid w:val="00E829AD"/>
    <w:rsid w:val="00E82C09"/>
    <w:rsid w:val="00E83066"/>
    <w:rsid w:val="00E8321D"/>
    <w:rsid w:val="00E832DB"/>
    <w:rsid w:val="00E833D7"/>
    <w:rsid w:val="00E839AB"/>
    <w:rsid w:val="00E842F3"/>
    <w:rsid w:val="00E84892"/>
    <w:rsid w:val="00E849C7"/>
    <w:rsid w:val="00E84BBC"/>
    <w:rsid w:val="00E84C12"/>
    <w:rsid w:val="00E853F2"/>
    <w:rsid w:val="00E8566F"/>
    <w:rsid w:val="00E85E4A"/>
    <w:rsid w:val="00E866E9"/>
    <w:rsid w:val="00E869B6"/>
    <w:rsid w:val="00E86B7A"/>
    <w:rsid w:val="00E86B94"/>
    <w:rsid w:val="00E86DED"/>
    <w:rsid w:val="00E87508"/>
    <w:rsid w:val="00E875E3"/>
    <w:rsid w:val="00E8763B"/>
    <w:rsid w:val="00E87B11"/>
    <w:rsid w:val="00E87CC4"/>
    <w:rsid w:val="00E906FC"/>
    <w:rsid w:val="00E912DE"/>
    <w:rsid w:val="00E91538"/>
    <w:rsid w:val="00E91596"/>
    <w:rsid w:val="00E9249A"/>
    <w:rsid w:val="00E925C3"/>
    <w:rsid w:val="00E92E20"/>
    <w:rsid w:val="00E9375D"/>
    <w:rsid w:val="00E93980"/>
    <w:rsid w:val="00E93D45"/>
    <w:rsid w:val="00E94AC3"/>
    <w:rsid w:val="00E95568"/>
    <w:rsid w:val="00E95A42"/>
    <w:rsid w:val="00E95AE7"/>
    <w:rsid w:val="00E95DC9"/>
    <w:rsid w:val="00E95F59"/>
    <w:rsid w:val="00E960E3"/>
    <w:rsid w:val="00E962EA"/>
    <w:rsid w:val="00E9660A"/>
    <w:rsid w:val="00E97020"/>
    <w:rsid w:val="00E9751D"/>
    <w:rsid w:val="00E97A01"/>
    <w:rsid w:val="00EA01C6"/>
    <w:rsid w:val="00EA05C2"/>
    <w:rsid w:val="00EA0EEA"/>
    <w:rsid w:val="00EA15A2"/>
    <w:rsid w:val="00EA15FF"/>
    <w:rsid w:val="00EA16D2"/>
    <w:rsid w:val="00EA1F36"/>
    <w:rsid w:val="00EA25A0"/>
    <w:rsid w:val="00EA26C7"/>
    <w:rsid w:val="00EA2B66"/>
    <w:rsid w:val="00EA315C"/>
    <w:rsid w:val="00EA34FE"/>
    <w:rsid w:val="00EA40B1"/>
    <w:rsid w:val="00EA4174"/>
    <w:rsid w:val="00EA4E55"/>
    <w:rsid w:val="00EA4EF3"/>
    <w:rsid w:val="00EA5911"/>
    <w:rsid w:val="00EA5F68"/>
    <w:rsid w:val="00EA5FDD"/>
    <w:rsid w:val="00EA61C7"/>
    <w:rsid w:val="00EA69D1"/>
    <w:rsid w:val="00EA76EF"/>
    <w:rsid w:val="00EA77BE"/>
    <w:rsid w:val="00EA7AC7"/>
    <w:rsid w:val="00EA7BF6"/>
    <w:rsid w:val="00EA7CD0"/>
    <w:rsid w:val="00EA7D46"/>
    <w:rsid w:val="00EB064C"/>
    <w:rsid w:val="00EB1447"/>
    <w:rsid w:val="00EB17DE"/>
    <w:rsid w:val="00EB2171"/>
    <w:rsid w:val="00EB2355"/>
    <w:rsid w:val="00EB2628"/>
    <w:rsid w:val="00EB27AB"/>
    <w:rsid w:val="00EB4466"/>
    <w:rsid w:val="00EB44C6"/>
    <w:rsid w:val="00EB47EB"/>
    <w:rsid w:val="00EB4917"/>
    <w:rsid w:val="00EB5854"/>
    <w:rsid w:val="00EB588D"/>
    <w:rsid w:val="00EB5DF1"/>
    <w:rsid w:val="00EB6116"/>
    <w:rsid w:val="00EB633E"/>
    <w:rsid w:val="00EB661D"/>
    <w:rsid w:val="00EB6789"/>
    <w:rsid w:val="00EB6840"/>
    <w:rsid w:val="00EB6DB0"/>
    <w:rsid w:val="00EB793A"/>
    <w:rsid w:val="00EB7A23"/>
    <w:rsid w:val="00EB7BE4"/>
    <w:rsid w:val="00EC0D85"/>
    <w:rsid w:val="00EC0FA3"/>
    <w:rsid w:val="00EC160D"/>
    <w:rsid w:val="00EC1636"/>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AB3"/>
    <w:rsid w:val="00EC7199"/>
    <w:rsid w:val="00EC7304"/>
    <w:rsid w:val="00EC73A3"/>
    <w:rsid w:val="00EC74EF"/>
    <w:rsid w:val="00EC782D"/>
    <w:rsid w:val="00EC785F"/>
    <w:rsid w:val="00EC7CA9"/>
    <w:rsid w:val="00ED064B"/>
    <w:rsid w:val="00ED0C81"/>
    <w:rsid w:val="00ED2159"/>
    <w:rsid w:val="00ED228C"/>
    <w:rsid w:val="00ED2840"/>
    <w:rsid w:val="00ED2929"/>
    <w:rsid w:val="00ED29EE"/>
    <w:rsid w:val="00ED2CD7"/>
    <w:rsid w:val="00ED35E7"/>
    <w:rsid w:val="00ED41CC"/>
    <w:rsid w:val="00ED4C1D"/>
    <w:rsid w:val="00ED4EF5"/>
    <w:rsid w:val="00ED583B"/>
    <w:rsid w:val="00ED5975"/>
    <w:rsid w:val="00ED5A67"/>
    <w:rsid w:val="00ED627C"/>
    <w:rsid w:val="00ED62AD"/>
    <w:rsid w:val="00ED6741"/>
    <w:rsid w:val="00ED6B28"/>
    <w:rsid w:val="00ED720D"/>
    <w:rsid w:val="00ED7331"/>
    <w:rsid w:val="00ED7ACB"/>
    <w:rsid w:val="00ED7D5E"/>
    <w:rsid w:val="00EE024C"/>
    <w:rsid w:val="00EE04B7"/>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D05"/>
    <w:rsid w:val="00EE5A4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72C"/>
    <w:rsid w:val="00EF1BF7"/>
    <w:rsid w:val="00EF1E64"/>
    <w:rsid w:val="00EF2128"/>
    <w:rsid w:val="00EF2B47"/>
    <w:rsid w:val="00EF2DC0"/>
    <w:rsid w:val="00EF2DF3"/>
    <w:rsid w:val="00EF2E49"/>
    <w:rsid w:val="00EF3214"/>
    <w:rsid w:val="00EF33E6"/>
    <w:rsid w:val="00EF38EC"/>
    <w:rsid w:val="00EF3A3F"/>
    <w:rsid w:val="00EF3B54"/>
    <w:rsid w:val="00EF3BE6"/>
    <w:rsid w:val="00EF3C09"/>
    <w:rsid w:val="00EF3FC3"/>
    <w:rsid w:val="00EF417B"/>
    <w:rsid w:val="00EF42BF"/>
    <w:rsid w:val="00EF437E"/>
    <w:rsid w:val="00EF4662"/>
    <w:rsid w:val="00EF5178"/>
    <w:rsid w:val="00EF5249"/>
    <w:rsid w:val="00EF5DC1"/>
    <w:rsid w:val="00EF61E0"/>
    <w:rsid w:val="00EF65F1"/>
    <w:rsid w:val="00EF69A1"/>
    <w:rsid w:val="00EF6A36"/>
    <w:rsid w:val="00EF6CD2"/>
    <w:rsid w:val="00EF7CAE"/>
    <w:rsid w:val="00F0064A"/>
    <w:rsid w:val="00F0069C"/>
    <w:rsid w:val="00F00BD0"/>
    <w:rsid w:val="00F01885"/>
    <w:rsid w:val="00F020BB"/>
    <w:rsid w:val="00F0225B"/>
    <w:rsid w:val="00F02274"/>
    <w:rsid w:val="00F0262F"/>
    <w:rsid w:val="00F0388D"/>
    <w:rsid w:val="00F03D6F"/>
    <w:rsid w:val="00F04405"/>
    <w:rsid w:val="00F04BC5"/>
    <w:rsid w:val="00F04BF0"/>
    <w:rsid w:val="00F04DC9"/>
    <w:rsid w:val="00F05047"/>
    <w:rsid w:val="00F05181"/>
    <w:rsid w:val="00F05458"/>
    <w:rsid w:val="00F05A47"/>
    <w:rsid w:val="00F05BC1"/>
    <w:rsid w:val="00F06190"/>
    <w:rsid w:val="00F0671C"/>
    <w:rsid w:val="00F06788"/>
    <w:rsid w:val="00F07494"/>
    <w:rsid w:val="00F0789F"/>
    <w:rsid w:val="00F0797C"/>
    <w:rsid w:val="00F101A5"/>
    <w:rsid w:val="00F102CC"/>
    <w:rsid w:val="00F103B7"/>
    <w:rsid w:val="00F10433"/>
    <w:rsid w:val="00F106A1"/>
    <w:rsid w:val="00F113DA"/>
    <w:rsid w:val="00F11EC9"/>
    <w:rsid w:val="00F1239B"/>
    <w:rsid w:val="00F127FD"/>
    <w:rsid w:val="00F1294D"/>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3A7"/>
    <w:rsid w:val="00F366BB"/>
    <w:rsid w:val="00F36CEE"/>
    <w:rsid w:val="00F37034"/>
    <w:rsid w:val="00F3753F"/>
    <w:rsid w:val="00F37AE9"/>
    <w:rsid w:val="00F37C53"/>
    <w:rsid w:val="00F37D30"/>
    <w:rsid w:val="00F37F7A"/>
    <w:rsid w:val="00F401DC"/>
    <w:rsid w:val="00F403DE"/>
    <w:rsid w:val="00F40AF3"/>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624"/>
    <w:rsid w:val="00F446AA"/>
    <w:rsid w:val="00F44AB1"/>
    <w:rsid w:val="00F44B35"/>
    <w:rsid w:val="00F461DF"/>
    <w:rsid w:val="00F468BE"/>
    <w:rsid w:val="00F4706C"/>
    <w:rsid w:val="00F472A3"/>
    <w:rsid w:val="00F475F7"/>
    <w:rsid w:val="00F47CD7"/>
    <w:rsid w:val="00F47F5D"/>
    <w:rsid w:val="00F5019A"/>
    <w:rsid w:val="00F50AB2"/>
    <w:rsid w:val="00F51773"/>
    <w:rsid w:val="00F517CF"/>
    <w:rsid w:val="00F51913"/>
    <w:rsid w:val="00F51ACE"/>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6FA"/>
    <w:rsid w:val="00F55D91"/>
    <w:rsid w:val="00F55E5E"/>
    <w:rsid w:val="00F5613E"/>
    <w:rsid w:val="00F569D5"/>
    <w:rsid w:val="00F56C7D"/>
    <w:rsid w:val="00F56DC1"/>
    <w:rsid w:val="00F60191"/>
    <w:rsid w:val="00F605D8"/>
    <w:rsid w:val="00F609AE"/>
    <w:rsid w:val="00F60AD3"/>
    <w:rsid w:val="00F60C1B"/>
    <w:rsid w:val="00F6138B"/>
    <w:rsid w:val="00F61766"/>
    <w:rsid w:val="00F6180D"/>
    <w:rsid w:val="00F619BD"/>
    <w:rsid w:val="00F6216A"/>
    <w:rsid w:val="00F62AD7"/>
    <w:rsid w:val="00F62E49"/>
    <w:rsid w:val="00F62F00"/>
    <w:rsid w:val="00F633E8"/>
    <w:rsid w:val="00F6341C"/>
    <w:rsid w:val="00F6396E"/>
    <w:rsid w:val="00F63B28"/>
    <w:rsid w:val="00F63C60"/>
    <w:rsid w:val="00F651B3"/>
    <w:rsid w:val="00F653D3"/>
    <w:rsid w:val="00F65620"/>
    <w:rsid w:val="00F65D0F"/>
    <w:rsid w:val="00F65E6A"/>
    <w:rsid w:val="00F665CA"/>
    <w:rsid w:val="00F669B2"/>
    <w:rsid w:val="00F66B68"/>
    <w:rsid w:val="00F67706"/>
    <w:rsid w:val="00F67754"/>
    <w:rsid w:val="00F67BB2"/>
    <w:rsid w:val="00F67C21"/>
    <w:rsid w:val="00F67CD2"/>
    <w:rsid w:val="00F67CE3"/>
    <w:rsid w:val="00F702F5"/>
    <w:rsid w:val="00F706E8"/>
    <w:rsid w:val="00F711BF"/>
    <w:rsid w:val="00F7129A"/>
    <w:rsid w:val="00F716F3"/>
    <w:rsid w:val="00F71B5F"/>
    <w:rsid w:val="00F71B6A"/>
    <w:rsid w:val="00F720B5"/>
    <w:rsid w:val="00F7268E"/>
    <w:rsid w:val="00F72B3C"/>
    <w:rsid w:val="00F72B6D"/>
    <w:rsid w:val="00F72E51"/>
    <w:rsid w:val="00F73046"/>
    <w:rsid w:val="00F7314E"/>
    <w:rsid w:val="00F73157"/>
    <w:rsid w:val="00F735A5"/>
    <w:rsid w:val="00F7379A"/>
    <w:rsid w:val="00F73AE2"/>
    <w:rsid w:val="00F73F99"/>
    <w:rsid w:val="00F74AB4"/>
    <w:rsid w:val="00F75215"/>
    <w:rsid w:val="00F7584A"/>
    <w:rsid w:val="00F758C2"/>
    <w:rsid w:val="00F75B44"/>
    <w:rsid w:val="00F75CD0"/>
    <w:rsid w:val="00F762E2"/>
    <w:rsid w:val="00F77093"/>
    <w:rsid w:val="00F773EE"/>
    <w:rsid w:val="00F7760E"/>
    <w:rsid w:val="00F7765D"/>
    <w:rsid w:val="00F77CD7"/>
    <w:rsid w:val="00F80143"/>
    <w:rsid w:val="00F809FC"/>
    <w:rsid w:val="00F80D1F"/>
    <w:rsid w:val="00F80DC8"/>
    <w:rsid w:val="00F81249"/>
    <w:rsid w:val="00F81461"/>
    <w:rsid w:val="00F814F8"/>
    <w:rsid w:val="00F81DB1"/>
    <w:rsid w:val="00F81F2C"/>
    <w:rsid w:val="00F81FF0"/>
    <w:rsid w:val="00F8259B"/>
    <w:rsid w:val="00F825E7"/>
    <w:rsid w:val="00F83291"/>
    <w:rsid w:val="00F8332D"/>
    <w:rsid w:val="00F83F36"/>
    <w:rsid w:val="00F842B2"/>
    <w:rsid w:val="00F84515"/>
    <w:rsid w:val="00F846A7"/>
    <w:rsid w:val="00F847D7"/>
    <w:rsid w:val="00F8484B"/>
    <w:rsid w:val="00F84A4A"/>
    <w:rsid w:val="00F84EC7"/>
    <w:rsid w:val="00F852C8"/>
    <w:rsid w:val="00F85AD6"/>
    <w:rsid w:val="00F85E94"/>
    <w:rsid w:val="00F86B25"/>
    <w:rsid w:val="00F86F9D"/>
    <w:rsid w:val="00F8762B"/>
    <w:rsid w:val="00F8765F"/>
    <w:rsid w:val="00F87ABD"/>
    <w:rsid w:val="00F90064"/>
    <w:rsid w:val="00F905B7"/>
    <w:rsid w:val="00F90C57"/>
    <w:rsid w:val="00F910D6"/>
    <w:rsid w:val="00F91324"/>
    <w:rsid w:val="00F91B2D"/>
    <w:rsid w:val="00F91C04"/>
    <w:rsid w:val="00F91E23"/>
    <w:rsid w:val="00F92168"/>
    <w:rsid w:val="00F9285D"/>
    <w:rsid w:val="00F928A0"/>
    <w:rsid w:val="00F932EA"/>
    <w:rsid w:val="00F93415"/>
    <w:rsid w:val="00F9380E"/>
    <w:rsid w:val="00F9385E"/>
    <w:rsid w:val="00F93BB8"/>
    <w:rsid w:val="00F949BC"/>
    <w:rsid w:val="00F94C30"/>
    <w:rsid w:val="00F95109"/>
    <w:rsid w:val="00F95693"/>
    <w:rsid w:val="00F95952"/>
    <w:rsid w:val="00F95997"/>
    <w:rsid w:val="00F95A15"/>
    <w:rsid w:val="00F95AB6"/>
    <w:rsid w:val="00F95BDF"/>
    <w:rsid w:val="00F95E31"/>
    <w:rsid w:val="00F9614F"/>
    <w:rsid w:val="00F96272"/>
    <w:rsid w:val="00F96E28"/>
    <w:rsid w:val="00F9745E"/>
    <w:rsid w:val="00F975AA"/>
    <w:rsid w:val="00F97B27"/>
    <w:rsid w:val="00F97C69"/>
    <w:rsid w:val="00FA01DB"/>
    <w:rsid w:val="00FA01FC"/>
    <w:rsid w:val="00FA0949"/>
    <w:rsid w:val="00FA0B4B"/>
    <w:rsid w:val="00FA12AA"/>
    <w:rsid w:val="00FA15E5"/>
    <w:rsid w:val="00FA1FDE"/>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7746"/>
    <w:rsid w:val="00FA77EB"/>
    <w:rsid w:val="00FA7999"/>
    <w:rsid w:val="00FA7B52"/>
    <w:rsid w:val="00FB0246"/>
    <w:rsid w:val="00FB0E44"/>
    <w:rsid w:val="00FB19E5"/>
    <w:rsid w:val="00FB1CDC"/>
    <w:rsid w:val="00FB1F2B"/>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5269"/>
    <w:rsid w:val="00FB5D5E"/>
    <w:rsid w:val="00FB63C4"/>
    <w:rsid w:val="00FB65A1"/>
    <w:rsid w:val="00FB7042"/>
    <w:rsid w:val="00FB7695"/>
    <w:rsid w:val="00FB7FDA"/>
    <w:rsid w:val="00FC0102"/>
    <w:rsid w:val="00FC0AA5"/>
    <w:rsid w:val="00FC0C73"/>
    <w:rsid w:val="00FC0C8C"/>
    <w:rsid w:val="00FC1842"/>
    <w:rsid w:val="00FC2457"/>
    <w:rsid w:val="00FC37E5"/>
    <w:rsid w:val="00FC3956"/>
    <w:rsid w:val="00FC3B9D"/>
    <w:rsid w:val="00FC3C5D"/>
    <w:rsid w:val="00FC427B"/>
    <w:rsid w:val="00FC42D8"/>
    <w:rsid w:val="00FC468C"/>
    <w:rsid w:val="00FC4C8C"/>
    <w:rsid w:val="00FC4D9F"/>
    <w:rsid w:val="00FC4F4D"/>
    <w:rsid w:val="00FC542B"/>
    <w:rsid w:val="00FC61E9"/>
    <w:rsid w:val="00FC6FDD"/>
    <w:rsid w:val="00FC715E"/>
    <w:rsid w:val="00FC774A"/>
    <w:rsid w:val="00FC79A0"/>
    <w:rsid w:val="00FC7C6A"/>
    <w:rsid w:val="00FD04D9"/>
    <w:rsid w:val="00FD071B"/>
    <w:rsid w:val="00FD0B6E"/>
    <w:rsid w:val="00FD0C2F"/>
    <w:rsid w:val="00FD0C95"/>
    <w:rsid w:val="00FD0F47"/>
    <w:rsid w:val="00FD1003"/>
    <w:rsid w:val="00FD17C2"/>
    <w:rsid w:val="00FD1921"/>
    <w:rsid w:val="00FD202D"/>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6254"/>
    <w:rsid w:val="00FD678E"/>
    <w:rsid w:val="00FD6B41"/>
    <w:rsid w:val="00FD7525"/>
    <w:rsid w:val="00FD79C1"/>
    <w:rsid w:val="00FD7B21"/>
    <w:rsid w:val="00FE0299"/>
    <w:rsid w:val="00FE04A4"/>
    <w:rsid w:val="00FE0DC0"/>
    <w:rsid w:val="00FE0F55"/>
    <w:rsid w:val="00FE0FAB"/>
    <w:rsid w:val="00FE103D"/>
    <w:rsid w:val="00FE1F52"/>
    <w:rsid w:val="00FE22E9"/>
    <w:rsid w:val="00FE2571"/>
    <w:rsid w:val="00FE2711"/>
    <w:rsid w:val="00FE29D3"/>
    <w:rsid w:val="00FE2C51"/>
    <w:rsid w:val="00FE2D1A"/>
    <w:rsid w:val="00FE2EF0"/>
    <w:rsid w:val="00FE30B7"/>
    <w:rsid w:val="00FE394B"/>
    <w:rsid w:val="00FE3A61"/>
    <w:rsid w:val="00FE3AA4"/>
    <w:rsid w:val="00FE3E41"/>
    <w:rsid w:val="00FE437B"/>
    <w:rsid w:val="00FE45D3"/>
    <w:rsid w:val="00FE4AF4"/>
    <w:rsid w:val="00FE4C8B"/>
    <w:rsid w:val="00FE4F50"/>
    <w:rsid w:val="00FE555F"/>
    <w:rsid w:val="00FE5586"/>
    <w:rsid w:val="00FE593F"/>
    <w:rsid w:val="00FE5BFB"/>
    <w:rsid w:val="00FE5C22"/>
    <w:rsid w:val="00FE6647"/>
    <w:rsid w:val="00FE6836"/>
    <w:rsid w:val="00FE6B97"/>
    <w:rsid w:val="00FE6BF3"/>
    <w:rsid w:val="00FE6CD4"/>
    <w:rsid w:val="00FE6F71"/>
    <w:rsid w:val="00FE6FBA"/>
    <w:rsid w:val="00FF0268"/>
    <w:rsid w:val="00FF0AC2"/>
    <w:rsid w:val="00FF0BFF"/>
    <w:rsid w:val="00FF0DD6"/>
    <w:rsid w:val="00FF19A9"/>
    <w:rsid w:val="00FF2615"/>
    <w:rsid w:val="00FF2985"/>
    <w:rsid w:val="00FF2AF1"/>
    <w:rsid w:val="00FF2BB1"/>
    <w:rsid w:val="00FF30A1"/>
    <w:rsid w:val="00FF41AE"/>
    <w:rsid w:val="00FF424C"/>
    <w:rsid w:val="00FF449E"/>
    <w:rsid w:val="00FF487F"/>
    <w:rsid w:val="00FF4EEB"/>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4DD7"/>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81">
    <w:name w:val="toc 8"/>
    <w:basedOn w:val="11"/>
    <w:uiPriority w:val="99"/>
    <w:semiHidden/>
    <w:rsid w:val="008231A4"/>
    <w:pPr>
      <w:spacing w:before="180"/>
      <w:ind w:left="2693" w:hanging="2693"/>
    </w:pPr>
    <w:rPr>
      <w:b/>
    </w:rPr>
  </w:style>
  <w:style w:type="paragraph" w:styleId="1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1">
    <w:name w:val="toc 5"/>
    <w:basedOn w:val="41"/>
    <w:uiPriority w:val="99"/>
    <w:semiHidden/>
    <w:rsid w:val="008231A4"/>
    <w:pPr>
      <w:ind w:left="1701" w:hanging="1701"/>
    </w:pPr>
  </w:style>
  <w:style w:type="paragraph" w:styleId="41">
    <w:name w:val="toc 4"/>
    <w:basedOn w:val="32"/>
    <w:uiPriority w:val="99"/>
    <w:semiHidden/>
    <w:rsid w:val="008231A4"/>
    <w:pPr>
      <w:ind w:left="1418" w:hanging="1418"/>
    </w:pPr>
  </w:style>
  <w:style w:type="paragraph" w:styleId="32">
    <w:name w:val="toc 3"/>
    <w:basedOn w:val="21"/>
    <w:uiPriority w:val="99"/>
    <w:semiHidden/>
    <w:rsid w:val="008231A4"/>
    <w:pPr>
      <w:ind w:left="1134" w:hanging="1134"/>
    </w:pPr>
  </w:style>
  <w:style w:type="paragraph" w:styleId="21">
    <w:name w:val="toc 2"/>
    <w:basedOn w:val="11"/>
    <w:uiPriority w:val="99"/>
    <w:semiHidden/>
    <w:rsid w:val="008231A4"/>
    <w:pPr>
      <w:keepNext w:val="0"/>
      <w:spacing w:before="0"/>
      <w:ind w:left="851" w:hanging="851"/>
    </w:pPr>
    <w:rPr>
      <w:sz w:val="20"/>
    </w:rPr>
  </w:style>
  <w:style w:type="paragraph" w:styleId="22">
    <w:name w:val="index 2"/>
    <w:basedOn w:val="12"/>
    <w:uiPriority w:val="99"/>
    <w:semiHidden/>
    <w:rsid w:val="008231A4"/>
    <w:pPr>
      <w:ind w:left="284"/>
    </w:pPr>
  </w:style>
  <w:style w:type="paragraph" w:styleId="12">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3">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1">
    <w:name w:val="toc 9"/>
    <w:basedOn w:val="81"/>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1">
    <w:name w:val="toc 6"/>
    <w:basedOn w:val="51"/>
    <w:next w:val="a"/>
    <w:uiPriority w:val="99"/>
    <w:semiHidden/>
    <w:rsid w:val="008231A4"/>
    <w:pPr>
      <w:ind w:left="1985" w:hanging="1985"/>
    </w:pPr>
  </w:style>
  <w:style w:type="paragraph" w:styleId="71">
    <w:name w:val="toc 7"/>
    <w:basedOn w:val="61"/>
    <w:next w:val="a"/>
    <w:uiPriority w:val="99"/>
    <w:semiHidden/>
    <w:rsid w:val="008231A4"/>
    <w:pPr>
      <w:ind w:left="2268" w:hanging="2268"/>
    </w:pPr>
  </w:style>
  <w:style w:type="paragraph" w:styleId="24">
    <w:name w:val="List Bullet 2"/>
    <w:basedOn w:val="a9"/>
    <w:uiPriority w:val="99"/>
    <w:rsid w:val="008231A4"/>
    <w:pPr>
      <w:ind w:left="851"/>
    </w:pPr>
  </w:style>
  <w:style w:type="paragraph" w:styleId="33">
    <w:name w:val="List Bullet 3"/>
    <w:basedOn w:val="24"/>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5">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4">
    <w:name w:val="List 3"/>
    <w:basedOn w:val="25"/>
    <w:uiPriority w:val="99"/>
    <w:rsid w:val="008231A4"/>
    <w:pPr>
      <w:ind w:left="1135"/>
    </w:pPr>
  </w:style>
  <w:style w:type="paragraph" w:styleId="42">
    <w:name w:val="List 4"/>
    <w:basedOn w:val="34"/>
    <w:uiPriority w:val="99"/>
    <w:rsid w:val="008231A4"/>
    <w:pPr>
      <w:ind w:left="1418"/>
    </w:pPr>
  </w:style>
  <w:style w:type="paragraph" w:styleId="52">
    <w:name w:val="List 5"/>
    <w:basedOn w:val="42"/>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3">
    <w:name w:val="List Bullet 4"/>
    <w:basedOn w:val="33"/>
    <w:uiPriority w:val="99"/>
    <w:rsid w:val="008231A4"/>
    <w:pPr>
      <w:ind w:left="1418"/>
    </w:pPr>
  </w:style>
  <w:style w:type="paragraph" w:styleId="53">
    <w:name w:val="List Bullet 5"/>
    <w:basedOn w:val="43"/>
    <w:uiPriority w:val="99"/>
    <w:rsid w:val="008231A4"/>
    <w:pPr>
      <w:ind w:left="1702"/>
    </w:pPr>
  </w:style>
  <w:style w:type="paragraph" w:customStyle="1" w:styleId="B1">
    <w:name w:val="B1"/>
    <w:basedOn w:val="aa"/>
    <w:link w:val="B1Zchn"/>
    <w:rsid w:val="008231A4"/>
  </w:style>
  <w:style w:type="paragraph" w:customStyle="1" w:styleId="B2">
    <w:name w:val="B2"/>
    <w:basedOn w:val="25"/>
    <w:link w:val="B2Char"/>
    <w:rsid w:val="008231A4"/>
  </w:style>
  <w:style w:type="paragraph" w:customStyle="1" w:styleId="B3">
    <w:name w:val="B3"/>
    <w:basedOn w:val="34"/>
    <w:uiPriority w:val="99"/>
    <w:rsid w:val="008231A4"/>
  </w:style>
  <w:style w:type="paragraph" w:customStyle="1" w:styleId="B4">
    <w:name w:val="B4"/>
    <w:basedOn w:val="42"/>
    <w:uiPriority w:val="99"/>
    <w:rsid w:val="008231A4"/>
  </w:style>
  <w:style w:type="paragraph" w:customStyle="1" w:styleId="B5">
    <w:name w:val="B5"/>
    <w:basedOn w:val="52"/>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5">
    <w:name w:val="Body Text 3"/>
    <w:basedOn w:val="a"/>
    <w:link w:val="36"/>
    <w:uiPriority w:val="99"/>
    <w:rsid w:val="00BC61A8"/>
    <w:pPr>
      <w:jc w:val="both"/>
    </w:pPr>
    <w:rPr>
      <w:sz w:val="16"/>
      <w:szCs w:val="16"/>
    </w:rPr>
  </w:style>
  <w:style w:type="character" w:customStyle="1" w:styleId="36">
    <w:name w:val="正文文本 3 字符"/>
    <w:link w:val="35"/>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3"/>
    <w:qFormat/>
    <w:rsid w:val="00BB0296"/>
  </w:style>
  <w:style w:type="character" w:customStyle="1" w:styleId="13">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4">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7">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Task Body,列"/>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出段落 字符"/>
    <w:aliases w:val="- Bullets 字符1,목록 단락 字符1,リスト段落 字符1,Lista1 字符,?? ?? 字符,????? 字符,???? 字符,列出段落1 字符,中等深浅网格 1 - 着色 21 字符,¥¡¡¡¡ì¬º¥¹¥È¶ÎÂä 字符,ÁÐ³ö¶ÎÂä 字符,¥ê¥¹¥È¶ÎÂä 字符,列表段落1 字符,—ño’i—Ž 字符,1st level - Bullet List Paragraph 字符,Lettre d'introduction 字符,Bullet list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5">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6">
    <w:name w:val="样式1"/>
    <w:basedOn w:val="30"/>
    <w:link w:val="1Char"/>
    <w:qFormat/>
    <w:rsid w:val="00E86B7A"/>
    <w:rPr>
      <w:lang w:eastAsia="zh-CN"/>
    </w:rPr>
  </w:style>
  <w:style w:type="character" w:customStyle="1" w:styleId="1Char">
    <w:name w:val="样式1 Char"/>
    <w:basedOn w:val="31"/>
    <w:link w:val="16"/>
    <w:rsid w:val="00E86B7A"/>
    <w:rPr>
      <w:rFonts w:ascii="Cambria" w:eastAsia="宋体" w:hAnsi="Cambria" w:cs="Times New Roman"/>
      <w:b/>
      <w:bCs/>
      <w:sz w:val="26"/>
      <w:szCs w:val="26"/>
      <w:lang w:val="en-GB" w:eastAsia="ja-JP"/>
    </w:rPr>
  </w:style>
  <w:style w:type="character" w:styleId="aff6">
    <w:name w:val="Strong"/>
    <w:uiPriority w:val="22"/>
    <w:qFormat/>
    <w:locked/>
    <w:rsid w:val="00C54C56"/>
    <w:rPr>
      <w:b/>
      <w:bCs/>
    </w:rPr>
  </w:style>
  <w:style w:type="character" w:customStyle="1" w:styleId="apple-converted-space">
    <w:name w:val="apple-converted-space"/>
    <w:basedOn w:val="a0"/>
    <w:qFormat/>
    <w:rsid w:val="00C54C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319425301">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893225475">
      <w:bodyDiv w:val="1"/>
      <w:marLeft w:val="0"/>
      <w:marRight w:val="0"/>
      <w:marTop w:val="0"/>
      <w:marBottom w:val="0"/>
      <w:divBdr>
        <w:top w:val="none" w:sz="0" w:space="0" w:color="auto"/>
        <w:left w:val="none" w:sz="0" w:space="0" w:color="auto"/>
        <w:bottom w:val="none" w:sz="0" w:space="0" w:color="auto"/>
        <w:right w:val="none" w:sz="0" w:space="0" w:color="auto"/>
      </w:divBdr>
      <w:divsChild>
        <w:div w:id="1121999185">
          <w:marLeft w:val="1166"/>
          <w:marRight w:val="0"/>
          <w:marTop w:val="0"/>
          <w:marBottom w:val="0"/>
          <w:divBdr>
            <w:top w:val="none" w:sz="0" w:space="0" w:color="auto"/>
            <w:left w:val="none" w:sz="0" w:space="0" w:color="auto"/>
            <w:bottom w:val="none" w:sz="0" w:space="0" w:color="auto"/>
            <w:right w:val="none" w:sz="0" w:space="0" w:color="auto"/>
          </w:divBdr>
        </w:div>
        <w:div w:id="2024353303">
          <w:marLeft w:val="1886"/>
          <w:marRight w:val="0"/>
          <w:marTop w:val="0"/>
          <w:marBottom w:val="0"/>
          <w:divBdr>
            <w:top w:val="none" w:sz="0" w:space="0" w:color="auto"/>
            <w:left w:val="none" w:sz="0" w:space="0" w:color="auto"/>
            <w:bottom w:val="none" w:sz="0" w:space="0" w:color="auto"/>
            <w:right w:val="none" w:sz="0" w:space="0" w:color="auto"/>
          </w:divBdr>
        </w:div>
        <w:div w:id="1766731956">
          <w:marLeft w:val="2606"/>
          <w:marRight w:val="0"/>
          <w:marTop w:val="0"/>
          <w:marBottom w:val="0"/>
          <w:divBdr>
            <w:top w:val="none" w:sz="0" w:space="0" w:color="auto"/>
            <w:left w:val="none" w:sz="0" w:space="0" w:color="auto"/>
            <w:bottom w:val="none" w:sz="0" w:space="0" w:color="auto"/>
            <w:right w:val="none" w:sz="0" w:space="0" w:color="auto"/>
          </w:divBdr>
        </w:div>
        <w:div w:id="2077245419">
          <w:marLeft w:val="3326"/>
          <w:marRight w:val="0"/>
          <w:marTop w:val="0"/>
          <w:marBottom w:val="0"/>
          <w:divBdr>
            <w:top w:val="none" w:sz="0" w:space="0" w:color="auto"/>
            <w:left w:val="none" w:sz="0" w:space="0" w:color="auto"/>
            <w:bottom w:val="none" w:sz="0" w:space="0" w:color="auto"/>
            <w:right w:val="none" w:sz="0" w:space="0" w:color="auto"/>
          </w:divBdr>
        </w:div>
        <w:div w:id="1918979540">
          <w:marLeft w:val="1886"/>
          <w:marRight w:val="0"/>
          <w:marTop w:val="0"/>
          <w:marBottom w:val="0"/>
          <w:divBdr>
            <w:top w:val="none" w:sz="0" w:space="0" w:color="auto"/>
            <w:left w:val="none" w:sz="0" w:space="0" w:color="auto"/>
            <w:bottom w:val="none" w:sz="0" w:space="0" w:color="auto"/>
            <w:right w:val="none" w:sz="0" w:space="0" w:color="auto"/>
          </w:divBdr>
        </w:div>
        <w:div w:id="1947426321">
          <w:marLeft w:val="2606"/>
          <w:marRight w:val="0"/>
          <w:marTop w:val="0"/>
          <w:marBottom w:val="0"/>
          <w:divBdr>
            <w:top w:val="none" w:sz="0" w:space="0" w:color="auto"/>
            <w:left w:val="none" w:sz="0" w:space="0" w:color="auto"/>
            <w:bottom w:val="none" w:sz="0" w:space="0" w:color="auto"/>
            <w:right w:val="none" w:sz="0" w:space="0" w:color="auto"/>
          </w:divBdr>
        </w:div>
        <w:div w:id="196092512">
          <w:marLeft w:val="3326"/>
          <w:marRight w:val="0"/>
          <w:marTop w:val="0"/>
          <w:marBottom w:val="0"/>
          <w:divBdr>
            <w:top w:val="none" w:sz="0" w:space="0" w:color="auto"/>
            <w:left w:val="none" w:sz="0" w:space="0" w:color="auto"/>
            <w:bottom w:val="none" w:sz="0" w:space="0" w:color="auto"/>
            <w:right w:val="none" w:sz="0" w:space="0" w:color="auto"/>
          </w:divBdr>
        </w:div>
        <w:div w:id="924606001">
          <w:marLeft w:val="3326"/>
          <w:marRight w:val="0"/>
          <w:marTop w:val="0"/>
          <w:marBottom w:val="0"/>
          <w:divBdr>
            <w:top w:val="none" w:sz="0" w:space="0" w:color="auto"/>
            <w:left w:val="none" w:sz="0" w:space="0" w:color="auto"/>
            <w:bottom w:val="none" w:sz="0" w:space="0" w:color="auto"/>
            <w:right w:val="none" w:sz="0" w:space="0" w:color="auto"/>
          </w:divBdr>
        </w:div>
        <w:div w:id="1635212869">
          <w:marLeft w:val="3326"/>
          <w:marRight w:val="0"/>
          <w:marTop w:val="0"/>
          <w:marBottom w:val="0"/>
          <w:divBdr>
            <w:top w:val="none" w:sz="0" w:space="0" w:color="auto"/>
            <w:left w:val="none" w:sz="0" w:space="0" w:color="auto"/>
            <w:bottom w:val="none" w:sz="0" w:space="0" w:color="auto"/>
            <w:right w:val="none" w:sz="0" w:space="0" w:color="auto"/>
          </w:divBdr>
        </w:div>
        <w:div w:id="777406445">
          <w:marLeft w:val="4046"/>
          <w:marRight w:val="0"/>
          <w:marTop w:val="0"/>
          <w:marBottom w:val="0"/>
          <w:divBdr>
            <w:top w:val="none" w:sz="0" w:space="0" w:color="auto"/>
            <w:left w:val="none" w:sz="0" w:space="0" w:color="auto"/>
            <w:bottom w:val="none" w:sz="0" w:space="0" w:color="auto"/>
            <w:right w:val="none" w:sz="0" w:space="0" w:color="auto"/>
          </w:divBdr>
        </w:div>
        <w:div w:id="1545483215">
          <w:marLeft w:val="4046"/>
          <w:marRight w:val="0"/>
          <w:marTop w:val="0"/>
          <w:marBottom w:val="0"/>
          <w:divBdr>
            <w:top w:val="none" w:sz="0" w:space="0" w:color="auto"/>
            <w:left w:val="none" w:sz="0" w:space="0" w:color="auto"/>
            <w:bottom w:val="none" w:sz="0" w:space="0" w:color="auto"/>
            <w:right w:val="none" w:sz="0" w:space="0" w:color="auto"/>
          </w:divBdr>
        </w:div>
        <w:div w:id="1495413515">
          <w:marLeft w:val="1886"/>
          <w:marRight w:val="0"/>
          <w:marTop w:val="0"/>
          <w:marBottom w:val="0"/>
          <w:divBdr>
            <w:top w:val="none" w:sz="0" w:space="0" w:color="auto"/>
            <w:left w:val="none" w:sz="0" w:space="0" w:color="auto"/>
            <w:bottom w:val="none" w:sz="0" w:space="0" w:color="auto"/>
            <w:right w:val="none" w:sz="0" w:space="0" w:color="auto"/>
          </w:divBdr>
        </w:div>
        <w:div w:id="1078482555">
          <w:marLeft w:val="2606"/>
          <w:marRight w:val="0"/>
          <w:marTop w:val="0"/>
          <w:marBottom w:val="0"/>
          <w:divBdr>
            <w:top w:val="none" w:sz="0" w:space="0" w:color="auto"/>
            <w:left w:val="none" w:sz="0" w:space="0" w:color="auto"/>
            <w:bottom w:val="none" w:sz="0" w:space="0" w:color="auto"/>
            <w:right w:val="none" w:sz="0" w:space="0" w:color="auto"/>
          </w:divBdr>
        </w:div>
        <w:div w:id="163475433">
          <w:marLeft w:val="2606"/>
          <w:marRight w:val="0"/>
          <w:marTop w:val="0"/>
          <w:marBottom w:val="0"/>
          <w:divBdr>
            <w:top w:val="none" w:sz="0" w:space="0" w:color="auto"/>
            <w:left w:val="none" w:sz="0" w:space="0" w:color="auto"/>
            <w:bottom w:val="none" w:sz="0" w:space="0" w:color="auto"/>
            <w:right w:val="none" w:sz="0" w:space="0" w:color="auto"/>
          </w:divBdr>
        </w:div>
      </w:divsChild>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1BDF6C-CCE8-4FFB-8EC2-F4CF97ACF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1249</Words>
  <Characters>7125</Characters>
  <Application>Microsoft Office Word</Application>
  <DocSecurity>0</DocSecurity>
  <Lines>59</Lines>
  <Paragraphs>16</Paragraphs>
  <ScaleCrop>false</ScaleCrop>
  <Company>Nokia Siemens Networks</Company>
  <LinksUpToDate>false</LinksUpToDate>
  <CharactersWithSpaces>8358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cmcc</cp:lastModifiedBy>
  <cp:revision>3</cp:revision>
  <cp:lastPrinted>2013-04-02T02:18:00Z</cp:lastPrinted>
  <dcterms:created xsi:type="dcterms:W3CDTF">2021-08-06T12:00:00Z</dcterms:created>
  <dcterms:modified xsi:type="dcterms:W3CDTF">2021-08-06T12:00:00Z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